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12" w:rsidRDefault="00EB2912" w:rsidP="00DC068E">
      <w:pPr>
        <w:tabs>
          <w:tab w:val="left" w:pos="-1404"/>
          <w:tab w:val="left" w:pos="-1080"/>
          <w:tab w:val="left" w:pos="-702"/>
        </w:tabs>
        <w:rPr>
          <w:b/>
          <w:smallCaps/>
          <w:sz w:val="56"/>
        </w:rPr>
      </w:pPr>
    </w:p>
    <w:p w:rsidR="00EB2912" w:rsidRPr="00BF604B" w:rsidRDefault="00EB2912" w:rsidP="00EB2912">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rsidR="00EB2912" w:rsidRPr="00BF604B" w:rsidRDefault="00EB2912" w:rsidP="00EB2912">
      <w:pPr>
        <w:tabs>
          <w:tab w:val="left" w:pos="-1404"/>
          <w:tab w:val="left" w:pos="-900"/>
          <w:tab w:val="left" w:pos="-702"/>
        </w:tabs>
        <w:jc w:val="center"/>
        <w:rPr>
          <w:b/>
          <w:smallCaps/>
          <w:sz w:val="40"/>
          <w:szCs w:val="40"/>
        </w:rPr>
      </w:pPr>
      <w:r w:rsidRPr="00BF604B">
        <w:rPr>
          <w:b/>
          <w:smallCaps/>
          <w:sz w:val="40"/>
          <w:szCs w:val="40"/>
        </w:rPr>
        <w:t>(SPIL)</w:t>
      </w:r>
    </w:p>
    <w:p w:rsidR="00EB2912" w:rsidRDefault="00EB2912" w:rsidP="00EB2912">
      <w:pPr>
        <w:pStyle w:val="Heading8"/>
      </w:pPr>
    </w:p>
    <w:p w:rsidR="00EB2912" w:rsidRDefault="00EB2912" w:rsidP="00EB2912">
      <w:pPr>
        <w:tabs>
          <w:tab w:val="left" w:pos="-1404"/>
          <w:tab w:val="left" w:pos="-900"/>
          <w:tab w:val="left" w:pos="-702"/>
          <w:tab w:val="left" w:pos="702"/>
          <w:tab w:val="left" w:pos="1404"/>
          <w:tab w:val="left" w:pos="2184"/>
          <w:tab w:val="left" w:pos="2886"/>
        </w:tabs>
        <w:rPr>
          <w:b/>
          <w:smallCaps/>
          <w:sz w:val="48"/>
        </w:rPr>
      </w:pPr>
    </w:p>
    <w:p w:rsidR="00EB2912" w:rsidRDefault="00EB2912" w:rsidP="00EB2912">
      <w:pPr>
        <w:pStyle w:val="BodyText2"/>
        <w:jc w:val="center"/>
        <w:rPr>
          <w:sz w:val="40"/>
        </w:rPr>
      </w:pPr>
      <w:r>
        <w:rPr>
          <w:sz w:val="40"/>
        </w:rPr>
        <w:t>Rehabilitation Act of 1973, as Amended,</w:t>
      </w:r>
      <w:r w:rsidRPr="00DC3C72">
        <w:rPr>
          <w:sz w:val="40"/>
        </w:rPr>
        <w:t xml:space="preserve"> </w:t>
      </w:r>
      <w:r>
        <w:rPr>
          <w:sz w:val="40"/>
        </w:rPr>
        <w:t>Chapter 1, Title VII</w:t>
      </w:r>
    </w:p>
    <w:p w:rsidR="00EB2912" w:rsidRDefault="00EB2912" w:rsidP="00EB2912">
      <w:pPr>
        <w:pStyle w:val="BodyText2"/>
        <w:jc w:val="center"/>
        <w:rPr>
          <w:smallCaps/>
          <w:sz w:val="40"/>
        </w:rPr>
      </w:pPr>
    </w:p>
    <w:p w:rsidR="00EB2912" w:rsidRDefault="00EB2912" w:rsidP="00EB2912">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rsidR="00EB2912" w:rsidRDefault="00EB2912" w:rsidP="00EB2912">
      <w:pPr>
        <w:tabs>
          <w:tab w:val="left" w:pos="-1404"/>
          <w:tab w:val="left" w:pos="-900"/>
          <w:tab w:val="left" w:pos="-702"/>
          <w:tab w:val="left" w:pos="702"/>
          <w:tab w:val="left" w:pos="1404"/>
          <w:tab w:val="left" w:pos="2184"/>
          <w:tab w:val="left" w:pos="2886"/>
        </w:tabs>
        <w:jc w:val="center"/>
        <w:rPr>
          <w:b/>
          <w:smallCaps/>
          <w:sz w:val="28"/>
        </w:rPr>
      </w:pPr>
    </w:p>
    <w:p w:rsidR="00EB2912" w:rsidRPr="00DC068E" w:rsidRDefault="00EB2912" w:rsidP="00DC068E">
      <w:pPr>
        <w:jc w:val="center"/>
        <w:rPr>
          <w:b/>
          <w:sz w:val="24"/>
          <w:szCs w:val="24"/>
        </w:rPr>
      </w:pPr>
      <w:r w:rsidRPr="00DC068E">
        <w:rPr>
          <w:b/>
          <w:sz w:val="24"/>
          <w:szCs w:val="24"/>
        </w:rPr>
        <w:t>P</w:t>
      </w:r>
      <w:r w:rsidR="00DC068E" w:rsidRPr="00DC068E">
        <w:rPr>
          <w:b/>
          <w:sz w:val="24"/>
          <w:szCs w:val="24"/>
        </w:rPr>
        <w:t>ART</w:t>
      </w:r>
      <w:r w:rsidRPr="00DC068E">
        <w:rPr>
          <w:b/>
          <w:sz w:val="24"/>
          <w:szCs w:val="24"/>
        </w:rPr>
        <w:t xml:space="preserve"> C - C</w:t>
      </w:r>
      <w:r w:rsidR="00DC068E" w:rsidRPr="00DC068E">
        <w:rPr>
          <w:b/>
          <w:sz w:val="24"/>
          <w:szCs w:val="24"/>
        </w:rPr>
        <w:t>ENTERS FOR</w:t>
      </w:r>
      <w:r w:rsidRPr="00DC068E">
        <w:rPr>
          <w:b/>
          <w:sz w:val="24"/>
          <w:szCs w:val="24"/>
        </w:rPr>
        <w:t xml:space="preserve"> I</w:t>
      </w:r>
      <w:r w:rsidR="00DC068E" w:rsidRPr="00DC068E">
        <w:rPr>
          <w:b/>
          <w:sz w:val="24"/>
          <w:szCs w:val="24"/>
        </w:rPr>
        <w:t>NDEPENDENT</w:t>
      </w:r>
      <w:r w:rsidRPr="00DC068E">
        <w:rPr>
          <w:b/>
          <w:sz w:val="24"/>
          <w:szCs w:val="24"/>
        </w:rPr>
        <w:t xml:space="preserve"> L</w:t>
      </w:r>
      <w:r w:rsidR="00DC068E" w:rsidRPr="00DC068E">
        <w:rPr>
          <w:b/>
          <w:sz w:val="24"/>
          <w:szCs w:val="24"/>
        </w:rPr>
        <w:t>IVING</w:t>
      </w:r>
    </w:p>
    <w:p w:rsidR="00EB2912" w:rsidRDefault="00EB2912" w:rsidP="00EB2912"/>
    <w:p w:rsidR="00EB2912" w:rsidRDefault="00EB2912" w:rsidP="00EB2912"/>
    <w:p w:rsidR="00EB2912" w:rsidRDefault="00EB2912" w:rsidP="00EB2912">
      <w:pPr>
        <w:pStyle w:val="Heading2"/>
        <w:jc w:val="center"/>
        <w:rPr>
          <w:b/>
          <w:bCs/>
          <w:color w:val="000000"/>
          <w:sz w:val="28"/>
        </w:rPr>
      </w:pPr>
      <w:r>
        <w:rPr>
          <w:b/>
          <w:bCs/>
          <w:color w:val="000000"/>
          <w:sz w:val="28"/>
        </w:rPr>
        <w:t xml:space="preserve">State: </w:t>
      </w:r>
      <w:r w:rsidR="00DC068E">
        <w:rPr>
          <w:b/>
          <w:bCs/>
          <w:color w:val="000000"/>
          <w:sz w:val="28"/>
        </w:rPr>
        <w:t>Kansas</w:t>
      </w:r>
    </w:p>
    <w:p w:rsidR="00EB2912" w:rsidRPr="000F070F" w:rsidRDefault="00EB2912" w:rsidP="00EB2912"/>
    <w:p w:rsidR="00EB2912" w:rsidRDefault="00EB2912" w:rsidP="00EB2912">
      <w:pPr>
        <w:pStyle w:val="Heading2"/>
        <w:jc w:val="center"/>
        <w:rPr>
          <w:b/>
          <w:bCs/>
          <w:color w:val="000000"/>
          <w:sz w:val="28"/>
        </w:rPr>
      </w:pPr>
      <w:r>
        <w:rPr>
          <w:b/>
          <w:bCs/>
          <w:color w:val="000000"/>
          <w:sz w:val="28"/>
        </w:rPr>
        <w:t xml:space="preserve">FISCAL YEARS: </w:t>
      </w:r>
      <w:r w:rsidR="00DC068E">
        <w:rPr>
          <w:b/>
          <w:bCs/>
          <w:color w:val="000000"/>
          <w:sz w:val="28"/>
        </w:rPr>
        <w:t>202</w:t>
      </w:r>
      <w:r w:rsidR="008F5294">
        <w:rPr>
          <w:b/>
          <w:bCs/>
          <w:color w:val="000000"/>
          <w:sz w:val="28"/>
        </w:rPr>
        <w:t>5</w:t>
      </w:r>
      <w:r w:rsidR="00DC068E">
        <w:rPr>
          <w:b/>
          <w:bCs/>
          <w:color w:val="000000"/>
          <w:sz w:val="28"/>
        </w:rPr>
        <w:t xml:space="preserve"> to 202</w:t>
      </w:r>
      <w:r w:rsidR="008F5294">
        <w:rPr>
          <w:b/>
          <w:bCs/>
          <w:color w:val="000000"/>
          <w:sz w:val="28"/>
        </w:rPr>
        <w:t>7</w:t>
      </w:r>
    </w:p>
    <w:p w:rsidR="00EB2912" w:rsidRPr="00BF604B" w:rsidRDefault="00EB2912" w:rsidP="00EB2912">
      <w:pPr>
        <w:jc w:val="center"/>
        <w:rPr>
          <w:b/>
          <w:sz w:val="28"/>
          <w:szCs w:val="28"/>
        </w:rPr>
      </w:pPr>
      <w:r w:rsidRPr="00BF604B">
        <w:rPr>
          <w:b/>
          <w:sz w:val="28"/>
          <w:szCs w:val="28"/>
        </w:rPr>
        <w:t xml:space="preserve">Effective Date:  October 1, </w:t>
      </w:r>
      <w:r w:rsidR="00DC068E">
        <w:rPr>
          <w:b/>
          <w:sz w:val="28"/>
          <w:szCs w:val="28"/>
        </w:rPr>
        <w:t>202</w:t>
      </w:r>
      <w:r w:rsidR="008F5294">
        <w:rPr>
          <w:b/>
          <w:sz w:val="28"/>
          <w:szCs w:val="28"/>
        </w:rPr>
        <w:t>4</w:t>
      </w: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Footer"/>
        <w:tabs>
          <w:tab w:val="clear" w:pos="4320"/>
          <w:tab w:val="clear" w:pos="8640"/>
        </w:tabs>
        <w:rPr>
          <w:bCs/>
          <w:sz w:val="18"/>
          <w:szCs w:val="18"/>
        </w:rPr>
      </w:pPr>
    </w:p>
    <w:p w:rsidR="00EB2912" w:rsidRDefault="00EB2912" w:rsidP="00EB2912">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rsidR="00EB2912" w:rsidRDefault="00EB2912" w:rsidP="00EB2912">
      <w:pPr>
        <w:pStyle w:val="Footer"/>
        <w:tabs>
          <w:tab w:val="clear" w:pos="4320"/>
          <w:tab w:val="clear" w:pos="8640"/>
        </w:tabs>
        <w:rPr>
          <w:b/>
          <w:bCs/>
          <w:sz w:val="28"/>
        </w:rPr>
      </w:pPr>
    </w:p>
    <w:p w:rsidR="00EB2912" w:rsidRDefault="00EB2912" w:rsidP="00EB2912">
      <w:pPr>
        <w:pStyle w:val="Footer"/>
        <w:tabs>
          <w:tab w:val="clear" w:pos="4320"/>
          <w:tab w:val="clear" w:pos="8640"/>
        </w:tabs>
        <w:rPr>
          <w:b/>
          <w:bCs/>
          <w:sz w:val="28"/>
        </w:rPr>
      </w:pPr>
    </w:p>
    <w:p w:rsidR="00EB2912" w:rsidRDefault="00EB2912" w:rsidP="00EB2912">
      <w:pPr>
        <w:pStyle w:val="Footer"/>
        <w:tabs>
          <w:tab w:val="clear" w:pos="4320"/>
          <w:tab w:val="clear" w:pos="8640"/>
        </w:tabs>
        <w:rPr>
          <w:b/>
          <w:bCs/>
          <w:sz w:val="28"/>
        </w:rPr>
      </w:pPr>
    </w:p>
    <w:p w:rsidR="00EB2912" w:rsidRDefault="00EB2912" w:rsidP="00EB2912">
      <w:pPr>
        <w:pStyle w:val="Footer"/>
        <w:tabs>
          <w:tab w:val="clear" w:pos="4320"/>
          <w:tab w:val="clear" w:pos="8640"/>
        </w:tabs>
        <w:rPr>
          <w:b/>
          <w:bCs/>
          <w:sz w:val="28"/>
        </w:rPr>
      </w:pPr>
    </w:p>
    <w:p w:rsidR="00EB2912" w:rsidRPr="000F070F" w:rsidRDefault="00EB2912" w:rsidP="00EB2912">
      <w:pPr>
        <w:pStyle w:val="Footer"/>
        <w:tabs>
          <w:tab w:val="clear" w:pos="4320"/>
          <w:tab w:val="clear" w:pos="8640"/>
        </w:tabs>
        <w:rPr>
          <w:bCs/>
          <w:sz w:val="18"/>
          <w:szCs w:val="18"/>
        </w:rPr>
      </w:pPr>
    </w:p>
    <w:p w:rsidR="00EB2912" w:rsidRDefault="00EB2912" w:rsidP="00EB2912">
      <w:pPr>
        <w:rPr>
          <w:b/>
          <w:bCs/>
          <w:sz w:val="24"/>
          <w:szCs w:val="24"/>
        </w:rPr>
      </w:pPr>
      <w:r w:rsidRPr="00BF604B">
        <w:rPr>
          <w:b/>
          <w:bCs/>
          <w:sz w:val="24"/>
          <w:szCs w:val="24"/>
        </w:rPr>
        <w:t>Executive Summary</w:t>
      </w:r>
    </w:p>
    <w:p w:rsidR="005A4212" w:rsidRPr="000A2FE3" w:rsidRDefault="004E4489" w:rsidP="00EB2912">
      <w:pPr>
        <w:rPr>
          <w:bCs/>
          <w:sz w:val="24"/>
          <w:szCs w:val="24"/>
        </w:rPr>
      </w:pPr>
      <w:r>
        <w:rPr>
          <w:bCs/>
          <w:sz w:val="24"/>
          <w:szCs w:val="24"/>
        </w:rPr>
        <w:t xml:space="preserve"> </w:t>
      </w:r>
      <w:r w:rsidR="005A4212" w:rsidRPr="000A2FE3">
        <w:rPr>
          <w:bCs/>
          <w:sz w:val="24"/>
          <w:szCs w:val="24"/>
        </w:rPr>
        <w:t xml:space="preserve">The Mission, goals, objectives and </w:t>
      </w:r>
      <w:r w:rsidR="00455E13">
        <w:rPr>
          <w:bCs/>
          <w:sz w:val="24"/>
          <w:szCs w:val="24"/>
        </w:rPr>
        <w:t>Indicators</w:t>
      </w:r>
      <w:r w:rsidR="005A4212" w:rsidRPr="000A2FE3">
        <w:rPr>
          <w:bCs/>
          <w:sz w:val="24"/>
          <w:szCs w:val="24"/>
        </w:rPr>
        <w:t xml:space="preserve"> of the Kansas 3 year Statewide Plan for Independent Living (SPIL) for 202</w:t>
      </w:r>
      <w:r w:rsidR="0066649B">
        <w:rPr>
          <w:bCs/>
          <w:sz w:val="24"/>
          <w:szCs w:val="24"/>
        </w:rPr>
        <w:t>5</w:t>
      </w:r>
      <w:r w:rsidR="005A4212" w:rsidRPr="000A2FE3">
        <w:rPr>
          <w:bCs/>
          <w:sz w:val="24"/>
          <w:szCs w:val="24"/>
        </w:rPr>
        <w:t xml:space="preserve"> – 202</w:t>
      </w:r>
      <w:r w:rsidR="0066649B">
        <w:rPr>
          <w:bCs/>
          <w:sz w:val="24"/>
          <w:szCs w:val="24"/>
        </w:rPr>
        <w:t>7</w:t>
      </w:r>
      <w:r w:rsidR="005A4212" w:rsidRPr="000A2FE3">
        <w:rPr>
          <w:bCs/>
          <w:sz w:val="24"/>
          <w:szCs w:val="24"/>
        </w:rPr>
        <w:t xml:space="preserve"> are defined in Section 1 of the State Plan.  The mission of the KS IL Network, and the SPIL, is to ensure the development of integrated, accessible and inclusive communities that provide </w:t>
      </w:r>
      <w:r w:rsidR="006C459C" w:rsidRPr="000A2FE3">
        <w:rPr>
          <w:bCs/>
          <w:sz w:val="24"/>
          <w:szCs w:val="24"/>
        </w:rPr>
        <w:t>opportunities</w:t>
      </w:r>
      <w:r w:rsidR="005A4212" w:rsidRPr="000A2FE3">
        <w:rPr>
          <w:bCs/>
          <w:sz w:val="24"/>
          <w:szCs w:val="24"/>
        </w:rPr>
        <w:t xml:space="preserve"> across the state of Kansas for all people with disabilities.  </w:t>
      </w:r>
    </w:p>
    <w:p w:rsidR="005A4212" w:rsidRPr="000A2FE3" w:rsidRDefault="005A4212" w:rsidP="00EB2912">
      <w:pPr>
        <w:rPr>
          <w:bCs/>
          <w:sz w:val="24"/>
          <w:szCs w:val="24"/>
        </w:rPr>
      </w:pPr>
      <w:r w:rsidRPr="000A2FE3">
        <w:rPr>
          <w:bCs/>
          <w:sz w:val="24"/>
          <w:szCs w:val="24"/>
        </w:rPr>
        <w:t>The SPIL contains three goals to achieve progress toward the mission:</w:t>
      </w:r>
    </w:p>
    <w:p w:rsidR="005A4212" w:rsidRPr="000A2FE3" w:rsidRDefault="0066649B" w:rsidP="00CF5279">
      <w:pPr>
        <w:pStyle w:val="ListParagraph"/>
        <w:numPr>
          <w:ilvl w:val="0"/>
          <w:numId w:val="18"/>
        </w:numPr>
        <w:rPr>
          <w:bCs/>
        </w:rPr>
      </w:pPr>
      <w:r>
        <w:t>Increase the capacity of the IL Network to serve individuals with disabilities in Kansas</w:t>
      </w:r>
      <w:r w:rsidRPr="009C4201">
        <w:t xml:space="preserve">.  </w:t>
      </w:r>
    </w:p>
    <w:p w:rsidR="005A4212" w:rsidRPr="000A2FE3" w:rsidRDefault="0066649B" w:rsidP="00CF5279">
      <w:pPr>
        <w:pStyle w:val="ListParagraph"/>
        <w:numPr>
          <w:ilvl w:val="0"/>
          <w:numId w:val="18"/>
        </w:numPr>
        <w:rPr>
          <w:bCs/>
        </w:rPr>
      </w:pPr>
      <w:r>
        <w:t>CILs will be a resource for disabled Kansans responding to access barriers and discrimination that prevent community integration, access, and equality of opportunity in all areas of community life.</w:t>
      </w:r>
    </w:p>
    <w:p w:rsidR="006C459C" w:rsidRPr="000A2FE3" w:rsidRDefault="0066649B" w:rsidP="00CF5279">
      <w:pPr>
        <w:pStyle w:val="ListParagraph"/>
        <w:numPr>
          <w:ilvl w:val="0"/>
          <w:numId w:val="18"/>
        </w:numPr>
        <w:rPr>
          <w:bCs/>
        </w:rPr>
      </w:pPr>
      <w:r>
        <w:t>Disabled Kansans will be able to meet basic needs to support living in the community</w:t>
      </w:r>
      <w:r w:rsidR="002A3C03">
        <w:t>.</w:t>
      </w:r>
    </w:p>
    <w:p w:rsidR="006C459C" w:rsidRPr="000A2FE3" w:rsidRDefault="006C459C" w:rsidP="00EB2912">
      <w:pPr>
        <w:rPr>
          <w:bCs/>
          <w:sz w:val="24"/>
          <w:szCs w:val="24"/>
        </w:rPr>
      </w:pPr>
    </w:p>
    <w:p w:rsidR="006C459C" w:rsidRPr="000A2FE3" w:rsidRDefault="006C459C" w:rsidP="00EB2912">
      <w:pPr>
        <w:rPr>
          <w:bCs/>
          <w:sz w:val="24"/>
          <w:szCs w:val="24"/>
        </w:rPr>
      </w:pPr>
      <w:r w:rsidRPr="000A2FE3">
        <w:rPr>
          <w:bCs/>
          <w:sz w:val="24"/>
          <w:szCs w:val="24"/>
        </w:rPr>
        <w:t xml:space="preserve">The SPIL contains objectives and </w:t>
      </w:r>
      <w:r w:rsidR="00455E13">
        <w:rPr>
          <w:bCs/>
          <w:sz w:val="24"/>
          <w:szCs w:val="24"/>
        </w:rPr>
        <w:t>Indicators</w:t>
      </w:r>
      <w:r w:rsidRPr="000A2FE3">
        <w:rPr>
          <w:bCs/>
          <w:sz w:val="24"/>
          <w:szCs w:val="24"/>
        </w:rPr>
        <w:t xml:space="preserve"> directed towards the achievement of these goals.  The Kansas </w:t>
      </w:r>
      <w:r w:rsidR="0066649B">
        <w:rPr>
          <w:bCs/>
          <w:sz w:val="24"/>
          <w:szCs w:val="24"/>
        </w:rPr>
        <w:t>C</w:t>
      </w:r>
      <w:r w:rsidRPr="000A2FE3">
        <w:rPr>
          <w:bCs/>
          <w:sz w:val="24"/>
          <w:szCs w:val="24"/>
        </w:rPr>
        <w:t xml:space="preserve">IL Network </w:t>
      </w:r>
      <w:r w:rsidR="0066649B">
        <w:rPr>
          <w:bCs/>
          <w:sz w:val="24"/>
          <w:szCs w:val="24"/>
        </w:rPr>
        <w:t xml:space="preserve">utilizes knowledgeable and experienced staff to </w:t>
      </w:r>
      <w:r w:rsidR="005F6410">
        <w:rPr>
          <w:bCs/>
          <w:sz w:val="24"/>
          <w:szCs w:val="24"/>
        </w:rPr>
        <w:t>reach and assist as many disabled Kansans as possible</w:t>
      </w:r>
      <w:r w:rsidRPr="000A2FE3">
        <w:rPr>
          <w:bCs/>
          <w:sz w:val="24"/>
          <w:szCs w:val="24"/>
        </w:rPr>
        <w:t>.  T</w:t>
      </w:r>
      <w:r w:rsidR="005F6410">
        <w:rPr>
          <w:bCs/>
          <w:sz w:val="24"/>
          <w:szCs w:val="24"/>
        </w:rPr>
        <w:t>he advocacy and peer support</w:t>
      </w:r>
      <w:r w:rsidRPr="000A2FE3">
        <w:rPr>
          <w:bCs/>
          <w:sz w:val="24"/>
          <w:szCs w:val="24"/>
        </w:rPr>
        <w:t xml:space="preserve"> allows a truly integrated and community approach </w:t>
      </w:r>
      <w:r w:rsidR="005F6410">
        <w:rPr>
          <w:bCs/>
          <w:sz w:val="24"/>
          <w:szCs w:val="24"/>
        </w:rPr>
        <w:t>to enhance Independent Living.</w:t>
      </w:r>
    </w:p>
    <w:p w:rsidR="0069007C" w:rsidRPr="000A2FE3" w:rsidRDefault="0069007C" w:rsidP="00EB2912">
      <w:pPr>
        <w:rPr>
          <w:bCs/>
          <w:sz w:val="24"/>
          <w:szCs w:val="24"/>
        </w:rPr>
      </w:pPr>
    </w:p>
    <w:p w:rsidR="0069007C" w:rsidRPr="000A2FE3" w:rsidRDefault="0069007C" w:rsidP="00EB2912">
      <w:pPr>
        <w:rPr>
          <w:bCs/>
          <w:sz w:val="24"/>
          <w:szCs w:val="24"/>
        </w:rPr>
      </w:pPr>
      <w:r w:rsidRPr="000A2FE3">
        <w:rPr>
          <w:bCs/>
          <w:sz w:val="24"/>
          <w:szCs w:val="24"/>
        </w:rPr>
        <w:t>The scope of services provided, outreach related to unserved and underserved populations, coordination of services and cooperation among programs and organizations to support inclusive community living are described in Section 2.</w:t>
      </w:r>
    </w:p>
    <w:p w:rsidR="0069007C" w:rsidRPr="000A2FE3" w:rsidRDefault="0069007C" w:rsidP="00EB2912">
      <w:pPr>
        <w:rPr>
          <w:bCs/>
          <w:sz w:val="24"/>
          <w:szCs w:val="24"/>
        </w:rPr>
      </w:pPr>
    </w:p>
    <w:p w:rsidR="00EB2912" w:rsidRPr="000A2FE3" w:rsidRDefault="0069007C" w:rsidP="00EB2912">
      <w:pPr>
        <w:rPr>
          <w:bCs/>
          <w:sz w:val="24"/>
          <w:szCs w:val="24"/>
        </w:rPr>
      </w:pPr>
      <w:r w:rsidRPr="000A2FE3">
        <w:rPr>
          <w:bCs/>
          <w:sz w:val="24"/>
          <w:szCs w:val="24"/>
        </w:rPr>
        <w:t>A detailed explanation of expansion of the network, minimum funding levels for CILs, and distribution of funds is included in Section 3.</w:t>
      </w:r>
    </w:p>
    <w:p w:rsidR="0069007C" w:rsidRPr="000A2FE3" w:rsidRDefault="0069007C" w:rsidP="00EB2912">
      <w:pPr>
        <w:rPr>
          <w:bCs/>
          <w:sz w:val="24"/>
          <w:szCs w:val="24"/>
        </w:rPr>
      </w:pPr>
    </w:p>
    <w:p w:rsidR="0069007C" w:rsidRPr="000A2FE3" w:rsidRDefault="00097352" w:rsidP="00EB2912">
      <w:pPr>
        <w:rPr>
          <w:bCs/>
          <w:sz w:val="24"/>
          <w:szCs w:val="24"/>
        </w:rPr>
      </w:pPr>
      <w:r w:rsidRPr="000A2FE3">
        <w:rPr>
          <w:bCs/>
          <w:sz w:val="24"/>
          <w:szCs w:val="24"/>
        </w:rPr>
        <w:t>Section 4 represents the Designated State Entity’s (DSE) response to their administrative responsibilities related to the SPIL.</w:t>
      </w:r>
    </w:p>
    <w:p w:rsidR="00097352" w:rsidRPr="000A2FE3" w:rsidRDefault="00097352" w:rsidP="00EB2912">
      <w:pPr>
        <w:rPr>
          <w:bCs/>
          <w:sz w:val="24"/>
          <w:szCs w:val="24"/>
        </w:rPr>
      </w:pPr>
    </w:p>
    <w:p w:rsidR="00097352" w:rsidRPr="000A2FE3" w:rsidRDefault="00097352" w:rsidP="00EB2912">
      <w:pPr>
        <w:rPr>
          <w:bCs/>
          <w:sz w:val="24"/>
          <w:szCs w:val="24"/>
        </w:rPr>
      </w:pPr>
      <w:r w:rsidRPr="000A2FE3">
        <w:rPr>
          <w:bCs/>
          <w:sz w:val="24"/>
          <w:szCs w:val="24"/>
        </w:rPr>
        <w:t>The Statewide Independent Living Council’s (SILC) establishment, autonomy, resource plan, appointment process, and staffing are detailed in Section 5.</w:t>
      </w:r>
    </w:p>
    <w:p w:rsidR="00097352" w:rsidRPr="000A2FE3" w:rsidRDefault="00097352" w:rsidP="00EB2912">
      <w:pPr>
        <w:rPr>
          <w:bCs/>
          <w:sz w:val="24"/>
          <w:szCs w:val="24"/>
        </w:rPr>
      </w:pPr>
    </w:p>
    <w:p w:rsidR="00097352" w:rsidRPr="000A2FE3" w:rsidRDefault="00097352" w:rsidP="00EB2912">
      <w:pPr>
        <w:rPr>
          <w:bCs/>
          <w:sz w:val="24"/>
          <w:szCs w:val="24"/>
        </w:rPr>
      </w:pPr>
      <w:r w:rsidRPr="000A2FE3">
        <w:rPr>
          <w:bCs/>
          <w:sz w:val="24"/>
          <w:szCs w:val="24"/>
        </w:rPr>
        <w:t>Section 6 provides legal certifications for the identified entities involved with authorities and responsibilities of the SPIL.</w:t>
      </w:r>
    </w:p>
    <w:p w:rsidR="00097352" w:rsidRPr="000A2FE3" w:rsidRDefault="00097352" w:rsidP="00EB2912">
      <w:pPr>
        <w:rPr>
          <w:bCs/>
          <w:sz w:val="24"/>
          <w:szCs w:val="24"/>
        </w:rPr>
      </w:pPr>
    </w:p>
    <w:p w:rsidR="00097352" w:rsidRPr="000A2FE3" w:rsidRDefault="00097352" w:rsidP="00EB2912">
      <w:pPr>
        <w:rPr>
          <w:bCs/>
          <w:sz w:val="24"/>
          <w:szCs w:val="24"/>
        </w:rPr>
      </w:pPr>
      <w:r w:rsidRPr="000A2FE3">
        <w:rPr>
          <w:bCs/>
          <w:sz w:val="24"/>
          <w:szCs w:val="24"/>
        </w:rPr>
        <w:t xml:space="preserve">Section 7 identifies the DSE assurances and expresses the administrative role and responsibilities of the DSE.  </w:t>
      </w:r>
    </w:p>
    <w:p w:rsidR="00097352" w:rsidRPr="000A2FE3" w:rsidRDefault="00097352" w:rsidP="00EB2912">
      <w:pPr>
        <w:rPr>
          <w:bCs/>
          <w:sz w:val="24"/>
          <w:szCs w:val="24"/>
        </w:rPr>
      </w:pPr>
    </w:p>
    <w:p w:rsidR="00097352" w:rsidRDefault="00097352" w:rsidP="00EB2912">
      <w:pPr>
        <w:rPr>
          <w:bCs/>
          <w:sz w:val="24"/>
          <w:szCs w:val="24"/>
        </w:rPr>
      </w:pPr>
      <w:r w:rsidRPr="000A2FE3">
        <w:rPr>
          <w:bCs/>
          <w:sz w:val="24"/>
          <w:szCs w:val="24"/>
        </w:rPr>
        <w:t xml:space="preserve">Section 8 provides the SILC Assurances and Indicators of minimum compliance, detailing the functions, authorities, and requirements for operating as a SILC.  </w:t>
      </w:r>
    </w:p>
    <w:p w:rsidR="005F6410" w:rsidRDefault="005F6410" w:rsidP="00EB2912">
      <w:pPr>
        <w:rPr>
          <w:bCs/>
          <w:sz w:val="24"/>
          <w:szCs w:val="24"/>
        </w:rPr>
      </w:pPr>
    </w:p>
    <w:p w:rsidR="005F6410" w:rsidRDefault="005F6410" w:rsidP="00EB2912">
      <w:pPr>
        <w:rPr>
          <w:bCs/>
          <w:sz w:val="24"/>
          <w:szCs w:val="24"/>
        </w:rPr>
      </w:pPr>
    </w:p>
    <w:p w:rsidR="000A2FE3" w:rsidRDefault="000A2FE3" w:rsidP="00EB2912">
      <w:pPr>
        <w:rPr>
          <w:bCs/>
          <w:sz w:val="24"/>
          <w:szCs w:val="24"/>
        </w:rPr>
      </w:pPr>
    </w:p>
    <w:p w:rsidR="000A2FE3" w:rsidRPr="000A2FE3" w:rsidRDefault="000A2FE3" w:rsidP="00EB2912">
      <w:pPr>
        <w:rPr>
          <w:bCs/>
          <w:sz w:val="24"/>
          <w:szCs w:val="24"/>
        </w:rPr>
      </w:pPr>
    </w:p>
    <w:p w:rsidR="00097352" w:rsidRPr="000A2FE3" w:rsidRDefault="00097352" w:rsidP="00EB2912"/>
    <w:p w:rsidR="00EB2912" w:rsidRDefault="00EB2912" w:rsidP="00EB2912">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rsidRPr="0017585A">
        <w:lastRenderedPageBreak/>
        <w:t>Section 1: Goals, Objectives and Activities</w:t>
      </w:r>
      <w:r>
        <w:rPr>
          <w:b w:val="0"/>
          <w:bCs w:val="0"/>
          <w:i/>
          <w:iCs/>
        </w:rPr>
        <w:t xml:space="preserve">  </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A069EB" w:rsidRDefault="00EB2912" w:rsidP="00EB2912">
      <w:pPr>
        <w:pStyle w:val="4Document"/>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rsidR="009C4201" w:rsidRPr="009C4201" w:rsidRDefault="009C4201" w:rsidP="009C4201">
      <w:pPr>
        <w:rPr>
          <w:sz w:val="24"/>
          <w:szCs w:val="24"/>
        </w:rPr>
      </w:pPr>
      <w:r w:rsidRPr="009C4201">
        <w:rPr>
          <w:color w:val="201F1E"/>
          <w:sz w:val="24"/>
          <w:szCs w:val="24"/>
          <w:shd w:val="clear" w:color="auto" w:fill="FFFFFF"/>
        </w:rPr>
        <w:t>To ensure the development of integrated, accessible and inclusive communities that provide opportunities across the state of Kansas for all people with disabilities.</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A069EB" w:rsidRDefault="00EB2912" w:rsidP="00EB2912">
      <w:pPr>
        <w:pStyle w:val="3Technical"/>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rsidR="00EB2912" w:rsidRDefault="009C4201"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Goal 1: </w:t>
      </w:r>
      <w:r w:rsidR="003552F6">
        <w:t>Increase the capacity of the IL Network to serve individuals with disabilities in Kansas</w:t>
      </w:r>
      <w:r w:rsidRPr="009C4201">
        <w:t xml:space="preserve">.  </w:t>
      </w:r>
    </w:p>
    <w:p w:rsidR="009C4201" w:rsidRPr="009C4201" w:rsidRDefault="009C4201"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9C4201" w:rsidRDefault="009C4201" w:rsidP="009C4201">
      <w:pPr>
        <w:rPr>
          <w:sz w:val="24"/>
          <w:szCs w:val="24"/>
        </w:rPr>
      </w:pPr>
      <w:r w:rsidRPr="009C4201">
        <w:rPr>
          <w:sz w:val="24"/>
          <w:szCs w:val="24"/>
        </w:rPr>
        <w:t xml:space="preserve">Goal 2: </w:t>
      </w:r>
      <w:r w:rsidR="003552F6">
        <w:rPr>
          <w:sz w:val="24"/>
          <w:szCs w:val="24"/>
        </w:rPr>
        <w:t>CILs will be a resource for disabled Kansans responding to access barriers and discrimination that prevent community integration, access, and equality of opportunity in all areas of community life.</w:t>
      </w:r>
    </w:p>
    <w:p w:rsidR="009C4201" w:rsidRPr="009C4201" w:rsidRDefault="009C4201" w:rsidP="009C4201">
      <w:pPr>
        <w:rPr>
          <w:sz w:val="24"/>
          <w:szCs w:val="24"/>
        </w:rPr>
      </w:pPr>
    </w:p>
    <w:p w:rsidR="009C4201" w:rsidRPr="009C4201" w:rsidRDefault="009C4201" w:rsidP="009C4201">
      <w:pPr>
        <w:rPr>
          <w:sz w:val="24"/>
          <w:szCs w:val="24"/>
        </w:rPr>
      </w:pPr>
      <w:r w:rsidRPr="009C4201">
        <w:rPr>
          <w:sz w:val="24"/>
          <w:szCs w:val="24"/>
        </w:rPr>
        <w:t xml:space="preserve">Goal 3: </w:t>
      </w:r>
      <w:r w:rsidR="003552F6">
        <w:rPr>
          <w:sz w:val="24"/>
          <w:szCs w:val="24"/>
        </w:rPr>
        <w:t>Disabled Kansans will be able to meet basic needs to support living in the community</w:t>
      </w:r>
      <w:r w:rsidRPr="009C4201">
        <w:rPr>
          <w:sz w:val="24"/>
          <w:szCs w:val="24"/>
        </w:rPr>
        <w:t>.</w:t>
      </w:r>
    </w:p>
    <w:p w:rsidR="00EB2912" w:rsidRDefault="00EB2912"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rsidR="00EB2912" w:rsidRDefault="00EB2912"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rsidR="00EB2912" w:rsidRDefault="00EB2912" w:rsidP="00EB2912">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rsidR="009C4201" w:rsidRDefault="009C4201" w:rsidP="00EB2912">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4345"/>
        <w:gridCol w:w="1050"/>
        <w:gridCol w:w="1180"/>
      </w:tblGrid>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vAlign w:val="center"/>
            <w:hideMark/>
          </w:tcPr>
          <w:p w:rsidR="009C4201" w:rsidRDefault="009C4201" w:rsidP="009C4201">
            <w:pPr>
              <w:jc w:val="center"/>
              <w:rPr>
                <w:b/>
                <w:bCs/>
              </w:rPr>
            </w:pPr>
            <w:r>
              <w:rPr>
                <w:b/>
                <w:bCs/>
              </w:rPr>
              <w:t>Goal(s) from Section 1.2</w:t>
            </w:r>
          </w:p>
        </w:tc>
        <w:tc>
          <w:tcPr>
            <w:tcW w:w="4315" w:type="dxa"/>
            <w:tcBorders>
              <w:top w:val="single" w:sz="4" w:space="0" w:color="auto"/>
              <w:left w:val="single" w:sz="4" w:space="0" w:color="auto"/>
              <w:bottom w:val="single" w:sz="4" w:space="0" w:color="auto"/>
              <w:right w:val="single" w:sz="4" w:space="0" w:color="auto"/>
            </w:tcBorders>
            <w:vAlign w:val="center"/>
            <w:hideMark/>
          </w:tcPr>
          <w:p w:rsidR="009C4201" w:rsidRDefault="009C4201" w:rsidP="00426B0C">
            <w:pPr>
              <w:jc w:val="center"/>
              <w:rPr>
                <w:b/>
                <w:bCs/>
              </w:rPr>
            </w:pPr>
            <w:r>
              <w:rPr>
                <w:b/>
                <w:bCs/>
              </w:rPr>
              <w:t>Objective to be achieved</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4201" w:rsidRDefault="009C4201" w:rsidP="00426B0C">
            <w:pPr>
              <w:jc w:val="center"/>
              <w:rPr>
                <w:b/>
                <w:bCs/>
              </w:rPr>
            </w:pPr>
            <w:r>
              <w:rPr>
                <w:b/>
                <w:bCs/>
              </w:rPr>
              <w:t>Time frame start date</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4201" w:rsidRDefault="009C4201" w:rsidP="00426B0C">
            <w:pPr>
              <w:jc w:val="center"/>
              <w:rPr>
                <w:b/>
                <w:bCs/>
              </w:rPr>
            </w:pPr>
            <w:r>
              <w:rPr>
                <w:b/>
                <w:bCs/>
              </w:rPr>
              <w:t>Time frame end date</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vAlign w:val="center"/>
            <w:hideMark/>
          </w:tcPr>
          <w:p w:rsidR="003552F6" w:rsidRDefault="003552F6" w:rsidP="003552F6">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1: Increase the capacity of the IL Network to serve individuals with disabilities in Kansas</w:t>
            </w:r>
            <w:r w:rsidRPr="009C4201">
              <w:t xml:space="preserve">.  </w:t>
            </w:r>
          </w:p>
          <w:p w:rsidR="009C4201" w:rsidRPr="00F24955"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Pr="0038730D" w:rsidRDefault="009C4201" w:rsidP="00426B0C">
            <w:pPr>
              <w:pStyle w:val="NormalWeb"/>
            </w:pPr>
          </w:p>
        </w:tc>
        <w:tc>
          <w:tcPr>
            <w:tcW w:w="4315" w:type="dxa"/>
            <w:tcBorders>
              <w:top w:val="single" w:sz="4" w:space="0" w:color="auto"/>
              <w:left w:val="single" w:sz="4" w:space="0" w:color="auto"/>
              <w:bottom w:val="single" w:sz="4" w:space="0" w:color="auto"/>
              <w:right w:val="single" w:sz="4" w:space="0" w:color="auto"/>
            </w:tcBorders>
            <w:vAlign w:val="center"/>
            <w:hideMark/>
          </w:tcPr>
          <w:p w:rsidR="009C4201" w:rsidRDefault="003552F6" w:rsidP="009C4201">
            <w:pPr>
              <w:pStyle w:val="NormalWeb"/>
              <w:numPr>
                <w:ilvl w:val="1"/>
                <w:numId w:val="10"/>
              </w:numPr>
            </w:pPr>
            <w:r>
              <w:t>CILs increase the number of persons served in the unserved and underserved populations.</w:t>
            </w:r>
            <w:r w:rsidR="009C4201" w:rsidRPr="00BC15F5">
              <w:t xml:space="preserve">   </w:t>
            </w:r>
          </w:p>
          <w:p w:rsidR="009C405B" w:rsidRPr="00BC15F5" w:rsidRDefault="009C405B" w:rsidP="009C405B">
            <w:pPr>
              <w:pStyle w:val="NormalWeb"/>
            </w:pPr>
            <w:r w:rsidRPr="00EC7FA3">
              <w:t>Geographic Scope: Statewide</w:t>
            </w:r>
          </w:p>
          <w:p w:rsidR="009C4201" w:rsidRDefault="00455E13" w:rsidP="00426B0C">
            <w:pPr>
              <w:pStyle w:val="NormalWeb"/>
            </w:pPr>
            <w:r>
              <w:t>Indicators</w:t>
            </w:r>
            <w:r w:rsidR="009C4201">
              <w:t xml:space="preserve">: </w:t>
            </w:r>
          </w:p>
          <w:p w:rsidR="009C4201" w:rsidRDefault="009C4201" w:rsidP="00426B0C">
            <w:pPr>
              <w:pStyle w:val="NormalWeb"/>
            </w:pPr>
            <w:r>
              <w:t>1.1</w:t>
            </w:r>
            <w:r w:rsidR="0017585A">
              <w:t xml:space="preserve"> a</w:t>
            </w:r>
            <w:r>
              <w:t xml:space="preserve">.  </w:t>
            </w:r>
            <w:r w:rsidR="003552F6">
              <w:t xml:space="preserve">CILs report an increase in persons served in the unserved and underserved populations on the PPR. </w:t>
            </w:r>
          </w:p>
          <w:p w:rsidR="003552F6" w:rsidRDefault="003552F6" w:rsidP="00426B0C">
            <w:pPr>
              <w:pStyle w:val="NormalWeb"/>
            </w:pPr>
          </w:p>
          <w:p w:rsidR="003552F6" w:rsidRDefault="003552F6" w:rsidP="003552F6">
            <w:pPr>
              <w:pStyle w:val="NormalWeb"/>
              <w:numPr>
                <w:ilvl w:val="1"/>
                <w:numId w:val="10"/>
              </w:numPr>
            </w:pPr>
            <w:r>
              <w:t>CILs will measure consumer satisfaction to improve service delivery.</w:t>
            </w:r>
          </w:p>
          <w:p w:rsidR="003552F6" w:rsidRDefault="003552F6" w:rsidP="003552F6">
            <w:pPr>
              <w:pStyle w:val="NormalWeb"/>
            </w:pPr>
            <w:r>
              <w:t>Geographic Scope: Statewide</w:t>
            </w:r>
          </w:p>
          <w:p w:rsidR="003552F6" w:rsidRDefault="003552F6" w:rsidP="003552F6">
            <w:pPr>
              <w:pStyle w:val="NormalWeb"/>
            </w:pPr>
            <w:r>
              <w:t>Indicators: CILs complete the sta</w:t>
            </w:r>
            <w:r w:rsidR="009320E2">
              <w:t xml:space="preserve">ndardized survey questions that were developed by the SILCK and CILS </w:t>
            </w:r>
            <w:r>
              <w:t xml:space="preserve">and report to SILCK on a yearly basis. </w:t>
            </w:r>
          </w:p>
          <w:p w:rsidR="003552F6" w:rsidRDefault="0017585A" w:rsidP="0017585A">
            <w:pPr>
              <w:pStyle w:val="NormalWeb"/>
              <w:numPr>
                <w:ilvl w:val="1"/>
                <w:numId w:val="10"/>
              </w:numPr>
            </w:pPr>
            <w:r>
              <w:lastRenderedPageBreak/>
              <w:t>CIL manageme</w:t>
            </w:r>
            <w:r w:rsidR="009320E2">
              <w:t xml:space="preserve">nt, staff, board members, </w:t>
            </w:r>
            <w:r>
              <w:t>consumers</w:t>
            </w:r>
            <w:r w:rsidR="009320E2">
              <w:t>, SILCK board and staff</w:t>
            </w:r>
            <w:r>
              <w:t xml:space="preserve"> will be provided opportunities for training that supports increased capacity of the IL Network.</w:t>
            </w:r>
          </w:p>
          <w:p w:rsidR="0017585A" w:rsidRDefault="0017585A" w:rsidP="0017585A">
            <w:pPr>
              <w:pStyle w:val="NormalWeb"/>
            </w:pPr>
            <w:r>
              <w:t>Geographic Scope: Statewide</w:t>
            </w:r>
          </w:p>
          <w:p w:rsidR="0017585A" w:rsidRDefault="0017585A" w:rsidP="0017585A">
            <w:pPr>
              <w:pStyle w:val="NormalWeb"/>
            </w:pPr>
            <w:r>
              <w:t>Indicators:</w:t>
            </w:r>
          </w:p>
          <w:p w:rsidR="009C4201" w:rsidRDefault="009320E2" w:rsidP="009320E2">
            <w:pPr>
              <w:pStyle w:val="NormalWeb"/>
              <w:numPr>
                <w:ilvl w:val="1"/>
                <w:numId w:val="1"/>
              </w:numPr>
            </w:pPr>
            <w:r>
              <w:t xml:space="preserve">a. </w:t>
            </w:r>
            <w:r w:rsidR="0017585A">
              <w:t>CILs will report training on the PPR.</w:t>
            </w:r>
          </w:p>
          <w:p w:rsidR="009320E2" w:rsidRDefault="009320E2" w:rsidP="009320E2">
            <w:pPr>
              <w:pStyle w:val="NormalWeb"/>
            </w:pPr>
            <w:r>
              <w:t xml:space="preserve">1.3 b. SILCK will report at quarterly board meetings. </w:t>
            </w:r>
          </w:p>
          <w:p w:rsidR="009320E2" w:rsidRDefault="009320E2" w:rsidP="009320E2">
            <w:pPr>
              <w:pStyle w:val="NormalWeb"/>
            </w:pPr>
          </w:p>
          <w:p w:rsidR="009C4201" w:rsidRDefault="009C4201" w:rsidP="00426B0C">
            <w:pPr>
              <w:pStyle w:val="NormalWeb"/>
            </w:pPr>
          </w:p>
        </w:tc>
        <w:tc>
          <w:tcPr>
            <w:tcW w:w="1020" w:type="dxa"/>
            <w:tcBorders>
              <w:top w:val="single" w:sz="4" w:space="0" w:color="auto"/>
              <w:left w:val="single" w:sz="4" w:space="0" w:color="auto"/>
              <w:bottom w:val="single" w:sz="4" w:space="0" w:color="auto"/>
              <w:right w:val="single" w:sz="4" w:space="0" w:color="auto"/>
            </w:tcBorders>
            <w:hideMark/>
          </w:tcPr>
          <w:p w:rsidR="00716E7A" w:rsidRDefault="00716E7A" w:rsidP="00426B0C">
            <w:r>
              <w:lastRenderedPageBreak/>
              <w:t>10/01/2024</w:t>
            </w:r>
          </w:p>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Default="00716E7A" w:rsidP="00716E7A"/>
          <w:p w:rsidR="00716E7A" w:rsidRDefault="00716E7A" w:rsidP="00716E7A"/>
          <w:p w:rsidR="00716E7A" w:rsidRDefault="00716E7A" w:rsidP="00716E7A">
            <w:r>
              <w:t>Yearly</w:t>
            </w:r>
          </w:p>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Default="00716E7A" w:rsidP="00716E7A"/>
          <w:p w:rsidR="00716E7A" w:rsidRDefault="00716E7A" w:rsidP="00716E7A">
            <w:r>
              <w:t>10/01/2024</w:t>
            </w:r>
          </w:p>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Default="00716E7A" w:rsidP="00716E7A"/>
          <w:p w:rsidR="009C4201" w:rsidRDefault="00716E7A" w:rsidP="00716E7A">
            <w:r>
              <w:t>Yearly</w:t>
            </w:r>
          </w:p>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r>
              <w:lastRenderedPageBreak/>
              <w:t>10/01/2024</w:t>
            </w:r>
          </w:p>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r>
              <w:t>Yearly</w:t>
            </w:r>
          </w:p>
          <w:p w:rsidR="00716E7A" w:rsidRDefault="00716E7A" w:rsidP="00716E7A"/>
          <w:p w:rsidR="00716E7A" w:rsidRDefault="00716E7A" w:rsidP="00716E7A"/>
          <w:p w:rsidR="00716E7A" w:rsidRPr="00716E7A" w:rsidRDefault="00716E7A" w:rsidP="00716E7A">
            <w:r>
              <w:t>Quarterly</w:t>
            </w:r>
          </w:p>
        </w:tc>
        <w:tc>
          <w:tcPr>
            <w:tcW w:w="1135" w:type="dxa"/>
            <w:tcBorders>
              <w:top w:val="single" w:sz="4" w:space="0" w:color="auto"/>
              <w:left w:val="single" w:sz="4" w:space="0" w:color="auto"/>
              <w:bottom w:val="single" w:sz="4" w:space="0" w:color="auto"/>
              <w:right w:val="single" w:sz="4" w:space="0" w:color="auto"/>
            </w:tcBorders>
            <w:hideMark/>
          </w:tcPr>
          <w:p w:rsidR="00716E7A" w:rsidRDefault="00716E7A" w:rsidP="00426B0C">
            <w:r>
              <w:lastRenderedPageBreak/>
              <w:t>09/30/2027</w:t>
            </w:r>
          </w:p>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Default="00716E7A" w:rsidP="00716E7A"/>
          <w:p w:rsidR="00716E7A" w:rsidRDefault="00716E7A" w:rsidP="00716E7A"/>
          <w:p w:rsidR="009C4201" w:rsidRDefault="00716E7A" w:rsidP="00716E7A">
            <w:r>
              <w:t>09/30/2027</w:t>
            </w:r>
          </w:p>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Pr="00716E7A" w:rsidRDefault="00716E7A" w:rsidP="00716E7A">
            <w:r>
              <w:lastRenderedPageBreak/>
              <w:t>09/30/2027</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vAlign w:val="center"/>
            <w:hideMark/>
          </w:tcPr>
          <w:p w:rsidR="0017585A" w:rsidRDefault="0017585A" w:rsidP="0017585A">
            <w:pPr>
              <w:rPr>
                <w:sz w:val="24"/>
                <w:szCs w:val="24"/>
              </w:rPr>
            </w:pPr>
            <w:r w:rsidRPr="009C4201">
              <w:rPr>
                <w:sz w:val="24"/>
                <w:szCs w:val="24"/>
              </w:rPr>
              <w:lastRenderedPageBreak/>
              <w:t xml:space="preserve">Goal 2: </w:t>
            </w:r>
            <w:r>
              <w:rPr>
                <w:sz w:val="24"/>
                <w:szCs w:val="24"/>
              </w:rPr>
              <w:t>CILs will be a resource for disabled Kansans responding to access barriers and discrimination that prevent community integration, access, and equality of opportunity in all areas of community life.</w:t>
            </w:r>
          </w:p>
          <w:p w:rsidR="00275631" w:rsidRDefault="00275631" w:rsidP="0017585A">
            <w:pPr>
              <w:rPr>
                <w:sz w:val="24"/>
                <w:szCs w:val="24"/>
              </w:rPr>
            </w:pPr>
          </w:p>
          <w:p w:rsidR="00275631" w:rsidRDefault="00275631" w:rsidP="0017585A">
            <w:pPr>
              <w:rPr>
                <w:sz w:val="24"/>
                <w:szCs w:val="24"/>
              </w:rPr>
            </w:pPr>
          </w:p>
          <w:p w:rsidR="009C4201" w:rsidRDefault="009C4201" w:rsidP="0017585A">
            <w:pPr>
              <w:pStyle w:val="NormalWeb"/>
            </w:pPr>
          </w:p>
          <w:p w:rsidR="000D2CBB" w:rsidRDefault="000D2CBB" w:rsidP="0017585A">
            <w:pPr>
              <w:pStyle w:val="NormalWeb"/>
            </w:pPr>
          </w:p>
          <w:p w:rsidR="000D2CBB" w:rsidRDefault="000D2CBB" w:rsidP="0017585A">
            <w:pPr>
              <w:pStyle w:val="NormalWeb"/>
            </w:pPr>
          </w:p>
          <w:p w:rsidR="000D2CBB" w:rsidRDefault="000D2CBB" w:rsidP="0017585A">
            <w:pPr>
              <w:pStyle w:val="NormalWeb"/>
            </w:pPr>
          </w:p>
          <w:p w:rsidR="000D2CBB" w:rsidRDefault="000D2CBB" w:rsidP="0017585A">
            <w:pPr>
              <w:pStyle w:val="NormalWeb"/>
            </w:pPr>
          </w:p>
          <w:p w:rsidR="000D2CBB" w:rsidRDefault="000D2CBB" w:rsidP="0017585A">
            <w:pPr>
              <w:pStyle w:val="NormalWeb"/>
            </w:pPr>
          </w:p>
          <w:p w:rsidR="000D2CBB" w:rsidRDefault="000D2CBB" w:rsidP="0017585A">
            <w:pPr>
              <w:pStyle w:val="NormalWeb"/>
            </w:pPr>
          </w:p>
          <w:p w:rsidR="000D2CBB" w:rsidRPr="0038730D" w:rsidRDefault="000D2CBB" w:rsidP="0017585A">
            <w:pPr>
              <w:pStyle w:val="NormalWeb"/>
            </w:pPr>
          </w:p>
        </w:tc>
        <w:tc>
          <w:tcPr>
            <w:tcW w:w="4315" w:type="dxa"/>
            <w:tcBorders>
              <w:top w:val="single" w:sz="4" w:space="0" w:color="auto"/>
              <w:left w:val="single" w:sz="4" w:space="0" w:color="auto"/>
              <w:bottom w:val="single" w:sz="4" w:space="0" w:color="auto"/>
              <w:right w:val="single" w:sz="4" w:space="0" w:color="auto"/>
            </w:tcBorders>
            <w:hideMark/>
          </w:tcPr>
          <w:p w:rsidR="008D31E3" w:rsidRPr="008D31E3" w:rsidRDefault="008D31E3" w:rsidP="0017585A">
            <w:pPr>
              <w:rPr>
                <w:sz w:val="24"/>
                <w:szCs w:val="24"/>
              </w:rPr>
            </w:pPr>
            <w:r w:rsidRPr="008D31E3">
              <w:rPr>
                <w:sz w:val="24"/>
                <w:szCs w:val="24"/>
              </w:rPr>
              <w:t xml:space="preserve">2.1 CILs are available to provide advocacy for individuals experiencing barriers. </w:t>
            </w:r>
          </w:p>
          <w:p w:rsidR="008D31E3" w:rsidRDefault="008D31E3" w:rsidP="0017585A"/>
          <w:p w:rsidR="008D31E3" w:rsidRPr="000D2CBB" w:rsidRDefault="008D31E3" w:rsidP="0017585A">
            <w:pPr>
              <w:rPr>
                <w:sz w:val="24"/>
                <w:szCs w:val="24"/>
              </w:rPr>
            </w:pPr>
            <w:r w:rsidRPr="000D2CBB">
              <w:rPr>
                <w:sz w:val="24"/>
                <w:szCs w:val="24"/>
              </w:rPr>
              <w:t>Geographic Scope: Statewide</w:t>
            </w:r>
          </w:p>
          <w:p w:rsidR="008D31E3" w:rsidRPr="000D2CBB" w:rsidRDefault="008D31E3" w:rsidP="0017585A">
            <w:pPr>
              <w:rPr>
                <w:sz w:val="24"/>
                <w:szCs w:val="24"/>
              </w:rPr>
            </w:pPr>
          </w:p>
          <w:p w:rsidR="008D31E3" w:rsidRPr="000D2CBB" w:rsidRDefault="008D31E3" w:rsidP="0017585A">
            <w:pPr>
              <w:rPr>
                <w:sz w:val="24"/>
                <w:szCs w:val="24"/>
              </w:rPr>
            </w:pPr>
            <w:r w:rsidRPr="000D2CBB">
              <w:rPr>
                <w:sz w:val="24"/>
                <w:szCs w:val="24"/>
              </w:rPr>
              <w:t>Indicators:</w:t>
            </w:r>
          </w:p>
          <w:p w:rsidR="008D31E3" w:rsidRPr="000D2CBB" w:rsidRDefault="008D31E3" w:rsidP="0017585A">
            <w:pPr>
              <w:rPr>
                <w:sz w:val="24"/>
                <w:szCs w:val="24"/>
              </w:rPr>
            </w:pPr>
            <w:r w:rsidRPr="000D2CBB">
              <w:rPr>
                <w:sz w:val="24"/>
                <w:szCs w:val="24"/>
              </w:rPr>
              <w:t>2.1 a</w:t>
            </w:r>
            <w:r w:rsidR="000D2CBB">
              <w:rPr>
                <w:sz w:val="24"/>
                <w:szCs w:val="24"/>
              </w:rPr>
              <w:t>.</w:t>
            </w:r>
            <w:r w:rsidRPr="000D2CBB">
              <w:rPr>
                <w:sz w:val="24"/>
                <w:szCs w:val="24"/>
              </w:rPr>
              <w:t xml:space="preserve"> PPR demonstrates CILs are providing advocacy services.</w:t>
            </w:r>
          </w:p>
          <w:p w:rsidR="008D31E3" w:rsidRPr="000D2CBB" w:rsidRDefault="008D31E3" w:rsidP="0017585A">
            <w:pPr>
              <w:rPr>
                <w:sz w:val="24"/>
                <w:szCs w:val="24"/>
              </w:rPr>
            </w:pPr>
          </w:p>
          <w:p w:rsidR="008D31E3" w:rsidRPr="000D2CBB" w:rsidRDefault="008D31E3" w:rsidP="0017585A">
            <w:pPr>
              <w:rPr>
                <w:sz w:val="24"/>
                <w:szCs w:val="24"/>
              </w:rPr>
            </w:pPr>
            <w:r w:rsidRPr="000D2CBB">
              <w:rPr>
                <w:sz w:val="24"/>
                <w:szCs w:val="24"/>
              </w:rPr>
              <w:t>2.2 CILs network in their communities to expand resources and address barriers.</w:t>
            </w:r>
          </w:p>
          <w:p w:rsidR="008D31E3" w:rsidRPr="000D2CBB" w:rsidRDefault="008D31E3" w:rsidP="0017585A">
            <w:pPr>
              <w:rPr>
                <w:sz w:val="24"/>
                <w:szCs w:val="24"/>
              </w:rPr>
            </w:pPr>
          </w:p>
          <w:p w:rsidR="008D31E3" w:rsidRPr="000D2CBB" w:rsidRDefault="008D31E3" w:rsidP="0017585A">
            <w:pPr>
              <w:rPr>
                <w:sz w:val="24"/>
                <w:szCs w:val="24"/>
              </w:rPr>
            </w:pPr>
            <w:r w:rsidRPr="000D2CBB">
              <w:rPr>
                <w:sz w:val="24"/>
                <w:szCs w:val="24"/>
              </w:rPr>
              <w:t>Geographic Scope: Statewide</w:t>
            </w:r>
          </w:p>
          <w:p w:rsidR="008D31E3" w:rsidRPr="000D2CBB" w:rsidRDefault="008D31E3" w:rsidP="0017585A">
            <w:pPr>
              <w:rPr>
                <w:sz w:val="24"/>
                <w:szCs w:val="24"/>
              </w:rPr>
            </w:pPr>
          </w:p>
          <w:p w:rsidR="008D31E3" w:rsidRPr="000D2CBB" w:rsidRDefault="008D31E3" w:rsidP="0017585A">
            <w:pPr>
              <w:rPr>
                <w:sz w:val="24"/>
                <w:szCs w:val="24"/>
              </w:rPr>
            </w:pPr>
            <w:r w:rsidRPr="000D2CBB">
              <w:rPr>
                <w:sz w:val="24"/>
                <w:szCs w:val="24"/>
              </w:rPr>
              <w:t>Indicators:</w:t>
            </w:r>
          </w:p>
          <w:p w:rsidR="008D31E3" w:rsidRPr="000D2CBB" w:rsidRDefault="008D31E3" w:rsidP="0017585A">
            <w:pPr>
              <w:rPr>
                <w:sz w:val="24"/>
                <w:szCs w:val="24"/>
              </w:rPr>
            </w:pPr>
            <w:r w:rsidRPr="000D2CBB">
              <w:rPr>
                <w:sz w:val="24"/>
                <w:szCs w:val="24"/>
              </w:rPr>
              <w:t>2.2 a</w:t>
            </w:r>
            <w:r w:rsidR="000D2CBB">
              <w:rPr>
                <w:sz w:val="24"/>
                <w:szCs w:val="24"/>
              </w:rPr>
              <w:t>.</w:t>
            </w:r>
            <w:r w:rsidRPr="000D2CBB">
              <w:rPr>
                <w:sz w:val="24"/>
                <w:szCs w:val="24"/>
              </w:rPr>
              <w:t xml:space="preserve"> </w:t>
            </w:r>
            <w:r w:rsidR="000D2CBB" w:rsidRPr="000D2CBB">
              <w:rPr>
                <w:sz w:val="24"/>
                <w:szCs w:val="24"/>
              </w:rPr>
              <w:t>CILs will report on the PPR and provided success stories to SILCK on a quarterly basis.</w:t>
            </w:r>
          </w:p>
          <w:p w:rsidR="000D2CBB" w:rsidRPr="000D2CBB" w:rsidRDefault="000D2CBB" w:rsidP="0017585A">
            <w:pPr>
              <w:rPr>
                <w:sz w:val="24"/>
                <w:szCs w:val="24"/>
              </w:rPr>
            </w:pPr>
          </w:p>
          <w:p w:rsidR="000D2CBB" w:rsidRPr="000D2CBB" w:rsidRDefault="000D2CBB" w:rsidP="0017585A">
            <w:pPr>
              <w:rPr>
                <w:sz w:val="24"/>
                <w:szCs w:val="24"/>
              </w:rPr>
            </w:pPr>
            <w:r w:rsidRPr="000D2CBB">
              <w:rPr>
                <w:sz w:val="24"/>
                <w:szCs w:val="24"/>
              </w:rPr>
              <w:t>2.3 Disabled Kansans will be better prepared in the event of a disaster or emergency.</w:t>
            </w:r>
          </w:p>
          <w:p w:rsidR="000D2CBB" w:rsidRPr="000D2CBB" w:rsidRDefault="000D2CBB" w:rsidP="0017585A">
            <w:pPr>
              <w:rPr>
                <w:sz w:val="24"/>
                <w:szCs w:val="24"/>
              </w:rPr>
            </w:pPr>
          </w:p>
          <w:p w:rsidR="000D2CBB" w:rsidRPr="000D2CBB" w:rsidRDefault="000D2CBB" w:rsidP="0017585A">
            <w:pPr>
              <w:rPr>
                <w:sz w:val="24"/>
                <w:szCs w:val="24"/>
              </w:rPr>
            </w:pPr>
            <w:r w:rsidRPr="000D2CBB">
              <w:rPr>
                <w:sz w:val="24"/>
                <w:szCs w:val="24"/>
              </w:rPr>
              <w:t>Geographic Scope: Statewide</w:t>
            </w:r>
          </w:p>
          <w:p w:rsidR="000D2CBB" w:rsidRPr="000D2CBB" w:rsidRDefault="000D2CBB" w:rsidP="0017585A">
            <w:pPr>
              <w:rPr>
                <w:sz w:val="24"/>
                <w:szCs w:val="24"/>
              </w:rPr>
            </w:pPr>
          </w:p>
          <w:p w:rsidR="000D2CBB" w:rsidRPr="000D2CBB" w:rsidRDefault="000D2CBB" w:rsidP="0017585A">
            <w:pPr>
              <w:rPr>
                <w:sz w:val="24"/>
                <w:szCs w:val="24"/>
              </w:rPr>
            </w:pPr>
            <w:r w:rsidRPr="000D2CBB">
              <w:rPr>
                <w:sz w:val="24"/>
                <w:szCs w:val="24"/>
              </w:rPr>
              <w:t>Indicators:</w:t>
            </w:r>
          </w:p>
          <w:p w:rsidR="000D2CBB" w:rsidRPr="000D2CBB" w:rsidRDefault="000D2CBB" w:rsidP="0017585A">
            <w:pPr>
              <w:rPr>
                <w:sz w:val="24"/>
                <w:szCs w:val="24"/>
              </w:rPr>
            </w:pPr>
            <w:r w:rsidRPr="000D2CBB">
              <w:rPr>
                <w:sz w:val="24"/>
                <w:szCs w:val="24"/>
              </w:rPr>
              <w:t>2.3 a</w:t>
            </w:r>
            <w:r>
              <w:rPr>
                <w:sz w:val="24"/>
                <w:szCs w:val="24"/>
              </w:rPr>
              <w:t>.</w:t>
            </w:r>
            <w:r w:rsidRPr="000D2CBB">
              <w:rPr>
                <w:sz w:val="24"/>
                <w:szCs w:val="24"/>
              </w:rPr>
              <w:t xml:space="preserve"> CILs work to develop plans for Emergency Preparedness, Response, and </w:t>
            </w:r>
            <w:r w:rsidRPr="000D2CBB">
              <w:rPr>
                <w:sz w:val="24"/>
                <w:szCs w:val="24"/>
              </w:rPr>
              <w:lastRenderedPageBreak/>
              <w:t>Recovery for people with disabilities in Kansas.</w:t>
            </w:r>
          </w:p>
          <w:p w:rsidR="000D2CBB" w:rsidRPr="000D2CBB" w:rsidRDefault="000D2CBB" w:rsidP="0017585A">
            <w:pPr>
              <w:rPr>
                <w:sz w:val="24"/>
                <w:szCs w:val="24"/>
              </w:rPr>
            </w:pPr>
          </w:p>
          <w:p w:rsidR="000D2CBB" w:rsidRPr="000D2CBB" w:rsidRDefault="000D2CBB" w:rsidP="0017585A">
            <w:pPr>
              <w:rPr>
                <w:sz w:val="24"/>
                <w:szCs w:val="24"/>
              </w:rPr>
            </w:pPr>
            <w:r w:rsidRPr="000D2CBB">
              <w:rPr>
                <w:sz w:val="24"/>
                <w:szCs w:val="24"/>
              </w:rPr>
              <w:t>2.3 b</w:t>
            </w:r>
            <w:r>
              <w:rPr>
                <w:sz w:val="24"/>
                <w:szCs w:val="24"/>
              </w:rPr>
              <w:t>.</w:t>
            </w:r>
            <w:r w:rsidRPr="000D2CBB">
              <w:rPr>
                <w:sz w:val="24"/>
                <w:szCs w:val="24"/>
              </w:rPr>
              <w:t xml:space="preserve"> CILs participate in local development of emergency plans.</w:t>
            </w:r>
          </w:p>
          <w:p w:rsidR="000D2CBB" w:rsidRPr="000D2CBB" w:rsidRDefault="000D2CBB" w:rsidP="0017585A">
            <w:pPr>
              <w:rPr>
                <w:sz w:val="24"/>
                <w:szCs w:val="24"/>
              </w:rPr>
            </w:pPr>
          </w:p>
          <w:p w:rsidR="000D2CBB" w:rsidRPr="000D2CBB" w:rsidRDefault="000D2CBB" w:rsidP="0017585A">
            <w:pPr>
              <w:rPr>
                <w:sz w:val="24"/>
                <w:szCs w:val="24"/>
              </w:rPr>
            </w:pPr>
            <w:r w:rsidRPr="000D2CBB">
              <w:rPr>
                <w:sz w:val="24"/>
                <w:szCs w:val="24"/>
              </w:rPr>
              <w:t>2.3 c</w:t>
            </w:r>
            <w:r>
              <w:rPr>
                <w:sz w:val="24"/>
                <w:szCs w:val="24"/>
              </w:rPr>
              <w:t>.</w:t>
            </w:r>
            <w:r w:rsidRPr="000D2CBB">
              <w:rPr>
                <w:sz w:val="24"/>
                <w:szCs w:val="24"/>
              </w:rPr>
              <w:t xml:space="preserve"> CILs in Kansas will be prepared for local, regional, or national emergencies.</w:t>
            </w:r>
          </w:p>
          <w:p w:rsidR="009C4201" w:rsidRPr="008D31E3" w:rsidRDefault="009C4201" w:rsidP="008D31E3"/>
        </w:tc>
        <w:tc>
          <w:tcPr>
            <w:tcW w:w="1020" w:type="dxa"/>
            <w:tcBorders>
              <w:top w:val="single" w:sz="4" w:space="0" w:color="auto"/>
              <w:left w:val="single" w:sz="4" w:space="0" w:color="auto"/>
              <w:bottom w:val="single" w:sz="4" w:space="0" w:color="auto"/>
              <w:right w:val="single" w:sz="4" w:space="0" w:color="auto"/>
            </w:tcBorders>
            <w:hideMark/>
          </w:tcPr>
          <w:p w:rsidR="009C4201" w:rsidRDefault="009C4201" w:rsidP="00426B0C">
            <w:r>
              <w:lastRenderedPageBreak/>
              <w:t>10/01/20</w:t>
            </w:r>
            <w:r w:rsidR="00716E7A">
              <w:t>24</w:t>
            </w:r>
          </w:p>
          <w:p w:rsidR="009C4201" w:rsidRPr="002C4D40" w:rsidRDefault="009C4201" w:rsidP="00426B0C"/>
          <w:p w:rsidR="009C4201" w:rsidRPr="002C4D40" w:rsidRDefault="009C4201" w:rsidP="00426B0C"/>
          <w:p w:rsidR="009C4201" w:rsidRPr="002C4D40" w:rsidRDefault="009C4201" w:rsidP="00426B0C"/>
          <w:p w:rsidR="00F24955" w:rsidRDefault="00F24955" w:rsidP="00426B0C"/>
          <w:p w:rsidR="00F24955" w:rsidRDefault="00F24955" w:rsidP="00426B0C"/>
          <w:p w:rsidR="009C4201" w:rsidRDefault="009C4201" w:rsidP="00426B0C"/>
          <w:p w:rsidR="009C4201" w:rsidRDefault="00716E7A" w:rsidP="00426B0C">
            <w:r>
              <w:t>Yearly</w:t>
            </w:r>
          </w:p>
          <w:p w:rsidR="009C4201" w:rsidRDefault="009C4201" w:rsidP="00426B0C"/>
          <w:p w:rsidR="009C4201" w:rsidRDefault="009C4201" w:rsidP="00426B0C"/>
          <w:p w:rsidR="00F24955" w:rsidRDefault="00F24955" w:rsidP="00426B0C"/>
          <w:p w:rsidR="009C4201" w:rsidRDefault="009C4201" w:rsidP="00426B0C">
            <w:r>
              <w:t>10/01/20</w:t>
            </w:r>
            <w:r w:rsidR="00716E7A">
              <w:t>24</w:t>
            </w:r>
          </w:p>
          <w:p w:rsidR="00716E7A" w:rsidRDefault="00716E7A" w:rsidP="00426B0C"/>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Default="00716E7A" w:rsidP="00716E7A"/>
          <w:p w:rsidR="00716E7A" w:rsidRDefault="00716E7A" w:rsidP="00716E7A">
            <w:r>
              <w:t>Quarterly</w:t>
            </w:r>
          </w:p>
          <w:p w:rsidR="00716E7A" w:rsidRPr="00716E7A" w:rsidRDefault="00716E7A" w:rsidP="00716E7A"/>
          <w:p w:rsidR="00716E7A" w:rsidRPr="00716E7A" w:rsidRDefault="00716E7A" w:rsidP="00716E7A"/>
          <w:p w:rsidR="00716E7A" w:rsidRPr="00716E7A" w:rsidRDefault="00716E7A" w:rsidP="00716E7A"/>
          <w:p w:rsidR="00716E7A" w:rsidRDefault="00716E7A" w:rsidP="00716E7A"/>
          <w:p w:rsidR="00716E7A" w:rsidRDefault="00716E7A" w:rsidP="00716E7A">
            <w:r>
              <w:t>10/01/2024</w:t>
            </w:r>
          </w:p>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Default="00716E7A" w:rsidP="00716E7A"/>
          <w:p w:rsidR="009C4201" w:rsidRDefault="00716E7A" w:rsidP="00716E7A">
            <w:r>
              <w:t>Yearly</w:t>
            </w:r>
          </w:p>
          <w:p w:rsidR="00716E7A" w:rsidRDefault="00716E7A" w:rsidP="00716E7A"/>
          <w:p w:rsidR="00716E7A" w:rsidRDefault="00716E7A" w:rsidP="00716E7A"/>
          <w:p w:rsidR="00716E7A" w:rsidRDefault="00716E7A" w:rsidP="00716E7A"/>
          <w:p w:rsidR="00716E7A" w:rsidRDefault="00716E7A" w:rsidP="00716E7A"/>
          <w:p w:rsidR="00716E7A" w:rsidRDefault="00716E7A" w:rsidP="00716E7A"/>
          <w:p w:rsidR="00716E7A" w:rsidRDefault="00716E7A" w:rsidP="00716E7A">
            <w:r>
              <w:t>Yearly</w:t>
            </w:r>
          </w:p>
          <w:p w:rsidR="00716E7A" w:rsidRDefault="00716E7A" w:rsidP="00716E7A"/>
          <w:p w:rsidR="00716E7A" w:rsidRDefault="00716E7A" w:rsidP="00716E7A"/>
          <w:p w:rsidR="00716E7A" w:rsidRDefault="00716E7A" w:rsidP="00716E7A">
            <w:r>
              <w:t>Yearly</w:t>
            </w:r>
          </w:p>
          <w:p w:rsidR="00716E7A" w:rsidRPr="00716E7A" w:rsidRDefault="00716E7A" w:rsidP="00716E7A"/>
        </w:tc>
        <w:tc>
          <w:tcPr>
            <w:tcW w:w="1135" w:type="dxa"/>
            <w:tcBorders>
              <w:top w:val="single" w:sz="4" w:space="0" w:color="auto"/>
              <w:left w:val="single" w:sz="4" w:space="0" w:color="auto"/>
              <w:bottom w:val="single" w:sz="4" w:space="0" w:color="auto"/>
              <w:right w:val="single" w:sz="4" w:space="0" w:color="auto"/>
            </w:tcBorders>
            <w:hideMark/>
          </w:tcPr>
          <w:p w:rsidR="009C4201" w:rsidRDefault="009C4201" w:rsidP="00426B0C">
            <w:r>
              <w:lastRenderedPageBreak/>
              <w:t>09/30/2</w:t>
            </w:r>
            <w:r w:rsidR="00716E7A">
              <w:t>027</w:t>
            </w:r>
          </w:p>
          <w:p w:rsidR="009C4201" w:rsidRPr="002C4D40" w:rsidRDefault="009C4201" w:rsidP="00426B0C"/>
          <w:p w:rsidR="009C4201" w:rsidRPr="002C4D40" w:rsidRDefault="009C4201" w:rsidP="00426B0C"/>
          <w:p w:rsidR="009C4201" w:rsidRPr="002C4D40" w:rsidRDefault="009C4201" w:rsidP="00426B0C"/>
          <w:p w:rsidR="009C4201" w:rsidRDefault="009C4201" w:rsidP="00426B0C"/>
          <w:p w:rsidR="00F24955" w:rsidRDefault="00F24955"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716E7A" w:rsidRDefault="009C4201" w:rsidP="00716E7A">
            <w:r>
              <w:t>09/30/2</w:t>
            </w:r>
            <w:r w:rsidR="00716E7A">
              <w:t>027</w:t>
            </w:r>
          </w:p>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Pr="00716E7A" w:rsidRDefault="00716E7A" w:rsidP="00716E7A"/>
          <w:p w:rsidR="00716E7A" w:rsidRDefault="00716E7A" w:rsidP="00716E7A"/>
          <w:p w:rsidR="00716E7A" w:rsidRDefault="00716E7A" w:rsidP="00716E7A"/>
          <w:p w:rsidR="009C4201" w:rsidRPr="00716E7A" w:rsidRDefault="00716E7A" w:rsidP="00716E7A">
            <w:r>
              <w:t>09/30/2027</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hideMark/>
          </w:tcPr>
          <w:p w:rsidR="00C0176D" w:rsidRPr="009C4201" w:rsidRDefault="00C0176D" w:rsidP="00C0176D">
            <w:pPr>
              <w:rPr>
                <w:sz w:val="24"/>
                <w:szCs w:val="24"/>
              </w:rPr>
            </w:pPr>
            <w:r w:rsidRPr="009C4201">
              <w:rPr>
                <w:sz w:val="24"/>
                <w:szCs w:val="24"/>
              </w:rPr>
              <w:t xml:space="preserve">Goal 3: </w:t>
            </w:r>
            <w:r>
              <w:rPr>
                <w:sz w:val="24"/>
                <w:szCs w:val="24"/>
              </w:rPr>
              <w:t>Disabled Kansans will be able to meet basic needs to support living in the community</w:t>
            </w:r>
            <w:r w:rsidRPr="009C4201">
              <w:rPr>
                <w:sz w:val="24"/>
                <w:szCs w:val="24"/>
              </w:rPr>
              <w:t>.</w:t>
            </w:r>
          </w:p>
          <w:p w:rsidR="00C0176D" w:rsidRDefault="00C0176D" w:rsidP="00C0176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rsidR="009C4201" w:rsidRPr="0038730D" w:rsidRDefault="009C4201" w:rsidP="00426B0C"/>
        </w:tc>
        <w:tc>
          <w:tcPr>
            <w:tcW w:w="4315" w:type="dxa"/>
            <w:tcBorders>
              <w:top w:val="single" w:sz="4" w:space="0" w:color="auto"/>
              <w:left w:val="single" w:sz="4" w:space="0" w:color="auto"/>
              <w:bottom w:val="single" w:sz="4" w:space="0" w:color="auto"/>
              <w:right w:val="single" w:sz="4" w:space="0" w:color="auto"/>
            </w:tcBorders>
            <w:hideMark/>
          </w:tcPr>
          <w:p w:rsidR="00C0176D" w:rsidRDefault="005D3903" w:rsidP="00C0176D">
            <w:pPr>
              <w:rPr>
                <w:sz w:val="24"/>
                <w:szCs w:val="24"/>
              </w:rPr>
            </w:pPr>
            <w:r>
              <w:rPr>
                <w:sz w:val="24"/>
                <w:szCs w:val="24"/>
              </w:rPr>
              <w:t>3.1 CILs</w:t>
            </w:r>
            <w:r w:rsidR="004A0576">
              <w:rPr>
                <w:sz w:val="24"/>
                <w:szCs w:val="24"/>
              </w:rPr>
              <w:t xml:space="preserve"> help disabled Kansans meet basic needs through connections and access to resources.</w:t>
            </w:r>
          </w:p>
          <w:p w:rsidR="00C0176D" w:rsidRDefault="00C0176D" w:rsidP="00C0176D">
            <w:pPr>
              <w:rPr>
                <w:sz w:val="24"/>
                <w:szCs w:val="24"/>
              </w:rPr>
            </w:pPr>
          </w:p>
          <w:p w:rsidR="00C0176D" w:rsidRDefault="00C0176D" w:rsidP="00C0176D">
            <w:pPr>
              <w:rPr>
                <w:sz w:val="24"/>
                <w:szCs w:val="24"/>
              </w:rPr>
            </w:pPr>
            <w:r>
              <w:rPr>
                <w:sz w:val="24"/>
                <w:szCs w:val="24"/>
              </w:rPr>
              <w:t>Geographic Scope: Statewide</w:t>
            </w:r>
          </w:p>
          <w:p w:rsidR="00C0176D" w:rsidRDefault="00C0176D" w:rsidP="00C0176D">
            <w:pPr>
              <w:rPr>
                <w:sz w:val="24"/>
                <w:szCs w:val="24"/>
              </w:rPr>
            </w:pPr>
          </w:p>
          <w:p w:rsidR="00C0176D" w:rsidRDefault="00C0176D" w:rsidP="00C0176D">
            <w:pPr>
              <w:rPr>
                <w:sz w:val="24"/>
                <w:szCs w:val="24"/>
              </w:rPr>
            </w:pPr>
            <w:r>
              <w:rPr>
                <w:sz w:val="24"/>
                <w:szCs w:val="24"/>
              </w:rPr>
              <w:t>Indicators:</w:t>
            </w:r>
          </w:p>
          <w:p w:rsidR="00C0176D" w:rsidRDefault="004A0576" w:rsidP="00C0176D">
            <w:pPr>
              <w:rPr>
                <w:sz w:val="24"/>
                <w:szCs w:val="24"/>
              </w:rPr>
            </w:pPr>
            <w:r>
              <w:rPr>
                <w:sz w:val="24"/>
                <w:szCs w:val="24"/>
              </w:rPr>
              <w:t>3.1 a. CILs participate in peer sharing events to maintain current information on available resources.</w:t>
            </w:r>
          </w:p>
          <w:p w:rsidR="004A0576" w:rsidRDefault="004A0576" w:rsidP="00C0176D">
            <w:pPr>
              <w:rPr>
                <w:sz w:val="24"/>
                <w:szCs w:val="24"/>
              </w:rPr>
            </w:pPr>
          </w:p>
          <w:p w:rsidR="004A0576" w:rsidRPr="00F24955" w:rsidRDefault="004A0576" w:rsidP="00C0176D">
            <w:pPr>
              <w:rPr>
                <w:sz w:val="24"/>
                <w:szCs w:val="24"/>
              </w:rPr>
            </w:pPr>
            <w:r>
              <w:rPr>
                <w:sz w:val="24"/>
                <w:szCs w:val="24"/>
              </w:rPr>
              <w:t xml:space="preserve">3.1 b. CILs advocate for increased resources and access to current resources i.e. housing, food, healthcare services, income and financial resources, transportation, social and recreational activities, etc. </w:t>
            </w:r>
          </w:p>
          <w:p w:rsidR="009C4201" w:rsidRPr="00F24955" w:rsidRDefault="009C4201" w:rsidP="00426B0C">
            <w:pPr>
              <w:rPr>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C4201" w:rsidRDefault="009C4201" w:rsidP="00426B0C">
            <w:r>
              <w:t>10/01/20</w:t>
            </w:r>
            <w:r w:rsidR="00716E7A">
              <w:t>24</w:t>
            </w:r>
          </w:p>
          <w:p w:rsidR="009C4201" w:rsidRPr="00AD0C2C" w:rsidRDefault="009C4201" w:rsidP="00426B0C"/>
          <w:p w:rsidR="009C4201" w:rsidRPr="00AD0C2C" w:rsidRDefault="009C4201" w:rsidP="00426B0C"/>
          <w:p w:rsidR="009C4201" w:rsidRDefault="009C4201" w:rsidP="00426B0C"/>
          <w:p w:rsidR="009C4201" w:rsidRDefault="009C4201" w:rsidP="00426B0C"/>
          <w:p w:rsidR="009C4201" w:rsidRDefault="009C4201" w:rsidP="00426B0C"/>
          <w:p w:rsidR="009C4201" w:rsidRPr="00AD0C2C" w:rsidRDefault="009C4201" w:rsidP="00426B0C"/>
          <w:p w:rsidR="009C4201" w:rsidRDefault="009C4201" w:rsidP="00426B0C"/>
          <w:p w:rsidR="009C4201" w:rsidRDefault="009C4201" w:rsidP="00426B0C"/>
          <w:p w:rsidR="009C4201" w:rsidRDefault="005D3903" w:rsidP="00426B0C">
            <w:r>
              <w:t>Yearly</w:t>
            </w:r>
          </w:p>
          <w:p w:rsidR="00F24955" w:rsidRDefault="00F24955" w:rsidP="00426B0C"/>
          <w:p w:rsidR="009C4201" w:rsidRDefault="009C4201" w:rsidP="00426B0C"/>
          <w:p w:rsidR="009C4201" w:rsidRDefault="009C4201" w:rsidP="00426B0C"/>
          <w:p w:rsidR="005D3903" w:rsidRDefault="005D3903" w:rsidP="00426B0C"/>
          <w:p w:rsidR="005D3903" w:rsidRDefault="005D3903" w:rsidP="00426B0C">
            <w:r>
              <w:t>Yearly</w:t>
            </w:r>
          </w:p>
          <w:p w:rsidR="009C4201" w:rsidRPr="00AD0C2C" w:rsidRDefault="009C4201" w:rsidP="00426B0C"/>
          <w:p w:rsidR="009C4201" w:rsidRPr="00AD0C2C" w:rsidRDefault="009C4201" w:rsidP="00426B0C"/>
          <w:p w:rsidR="009C4201" w:rsidRDefault="009C4201" w:rsidP="00426B0C"/>
          <w:p w:rsidR="009C4201" w:rsidRDefault="009C4201" w:rsidP="00426B0C"/>
          <w:p w:rsidR="009C4201" w:rsidRDefault="009C4201" w:rsidP="00426B0C"/>
          <w:p w:rsidR="00F24955" w:rsidRDefault="00F24955" w:rsidP="00426B0C"/>
          <w:p w:rsidR="00F24955" w:rsidRDefault="00F24955" w:rsidP="00426B0C"/>
          <w:p w:rsidR="009C4201" w:rsidRDefault="009C4201" w:rsidP="00426B0C"/>
          <w:p w:rsidR="009C4201" w:rsidRPr="00AD0C2C" w:rsidRDefault="009C4201" w:rsidP="00426B0C"/>
        </w:tc>
        <w:tc>
          <w:tcPr>
            <w:tcW w:w="1135" w:type="dxa"/>
            <w:tcBorders>
              <w:top w:val="single" w:sz="4" w:space="0" w:color="auto"/>
              <w:left w:val="single" w:sz="4" w:space="0" w:color="auto"/>
              <w:bottom w:val="single" w:sz="4" w:space="0" w:color="auto"/>
              <w:right w:val="single" w:sz="4" w:space="0" w:color="auto"/>
            </w:tcBorders>
            <w:hideMark/>
          </w:tcPr>
          <w:p w:rsidR="009C4201" w:rsidRDefault="009C4201" w:rsidP="00426B0C">
            <w:r>
              <w:t>09/30/</w:t>
            </w:r>
            <w:r w:rsidR="00716E7A">
              <w:t>2027</w:t>
            </w:r>
          </w:p>
          <w:p w:rsidR="009C4201" w:rsidRPr="00AD0C2C" w:rsidRDefault="009C4201" w:rsidP="00426B0C"/>
          <w:p w:rsidR="009C4201" w:rsidRPr="00AD0C2C" w:rsidRDefault="009C4201" w:rsidP="00426B0C"/>
          <w:p w:rsidR="009C4201" w:rsidRDefault="009C4201" w:rsidP="00426B0C"/>
          <w:p w:rsidR="009C4201" w:rsidRDefault="009C4201" w:rsidP="00426B0C"/>
          <w:p w:rsidR="009C4201" w:rsidRDefault="009C4201" w:rsidP="00426B0C"/>
          <w:p w:rsidR="009C4201" w:rsidRPr="00AD0C2C"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p w:rsidR="009C4201" w:rsidRDefault="009C4201" w:rsidP="00426B0C"/>
          <w:p w:rsidR="009C4201" w:rsidRPr="00AD0C2C" w:rsidRDefault="009C4201" w:rsidP="00426B0C"/>
          <w:p w:rsidR="009C4201" w:rsidRPr="00AD0C2C" w:rsidRDefault="009C4201" w:rsidP="00426B0C"/>
          <w:p w:rsidR="009C4201" w:rsidRDefault="009C4201" w:rsidP="00426B0C"/>
          <w:p w:rsidR="009C4201" w:rsidRDefault="009C4201" w:rsidP="00426B0C"/>
          <w:p w:rsidR="009C4201" w:rsidRDefault="009C4201" w:rsidP="00426B0C"/>
          <w:p w:rsidR="00F24955" w:rsidRDefault="00F24955" w:rsidP="00426B0C"/>
          <w:p w:rsidR="00F24955" w:rsidRDefault="00F24955" w:rsidP="00426B0C"/>
          <w:p w:rsidR="009C4201" w:rsidRDefault="009C4201" w:rsidP="00426B0C"/>
          <w:p w:rsidR="009C4201" w:rsidRPr="00AD0C2C" w:rsidRDefault="009C4201" w:rsidP="00426B0C"/>
        </w:tc>
      </w:tr>
    </w:tbl>
    <w:p w:rsidR="009C4201" w:rsidRPr="00BF604B" w:rsidRDefault="009C4201" w:rsidP="00EB2912">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EB2912" w:rsidRDefault="00EB2912" w:rsidP="00EB2912">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rsidR="00EB2912" w:rsidRPr="00BF604B" w:rsidRDefault="00EB2912" w:rsidP="00EB2912">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rsidR="00EB2912" w:rsidRDefault="00EB2912" w:rsidP="00EB2912">
      <w:pPr>
        <w:rPr>
          <w:sz w:val="24"/>
          <w:szCs w:val="24"/>
        </w:rPr>
      </w:pPr>
      <w:r w:rsidRPr="00BF604B">
        <w:rPr>
          <w:sz w:val="24"/>
          <w:szCs w:val="24"/>
        </w:rPr>
        <w:t>Methods and processes the SILC will use to evaluate the effectiveness of the SPIL including timelines and evaluation of satisfaction of individuals with disabilities.</w:t>
      </w:r>
    </w:p>
    <w:p w:rsidR="00426B0C" w:rsidRDefault="00426B0C" w:rsidP="00EB2912">
      <w:pPr>
        <w:rPr>
          <w:sz w:val="24"/>
          <w:szCs w:val="24"/>
        </w:rPr>
      </w:pPr>
    </w:p>
    <w:p w:rsidR="00426B0C" w:rsidRDefault="00426B0C" w:rsidP="00EB2912">
      <w:pPr>
        <w:rPr>
          <w:sz w:val="24"/>
          <w:szCs w:val="24"/>
        </w:rPr>
      </w:pPr>
      <w:r>
        <w:rPr>
          <w:sz w:val="24"/>
          <w:szCs w:val="24"/>
        </w:rPr>
        <w:t xml:space="preserve">To Facilitate the SILC’s duty to monitor, review, and evaluate the implementation of the State Plan, the Kansas state IL Network agrees to the following performance measures. </w:t>
      </w:r>
    </w:p>
    <w:p w:rsidR="00426B0C" w:rsidRDefault="00426B0C" w:rsidP="00EB2912">
      <w:pPr>
        <w:rPr>
          <w:sz w:val="24"/>
          <w:szCs w:val="24"/>
        </w:rPr>
      </w:pP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4"/>
        <w:gridCol w:w="4776"/>
      </w:tblGrid>
      <w:tr w:rsidR="00426B0C" w:rsidTr="00426B0C">
        <w:trPr>
          <w:tblCellSpacing w:w="15" w:type="dxa"/>
        </w:trPr>
        <w:tc>
          <w:tcPr>
            <w:tcW w:w="4529" w:type="dxa"/>
            <w:vAlign w:val="center"/>
            <w:hideMark/>
          </w:tcPr>
          <w:p w:rsidR="00426B0C" w:rsidRDefault="00426B0C" w:rsidP="00426B0C">
            <w:pPr>
              <w:jc w:val="center"/>
              <w:rPr>
                <w:b/>
                <w:bCs/>
              </w:rPr>
            </w:pPr>
            <w:r w:rsidRPr="002954B9">
              <w:rPr>
                <w:b/>
                <w:bCs/>
              </w:rPr>
              <w:t>Goals  from Section 1</w:t>
            </w:r>
          </w:p>
        </w:tc>
        <w:tc>
          <w:tcPr>
            <w:tcW w:w="4731" w:type="dxa"/>
            <w:vAlign w:val="center"/>
            <w:hideMark/>
          </w:tcPr>
          <w:p w:rsidR="00426B0C" w:rsidRDefault="00426B0C" w:rsidP="00426B0C">
            <w:pPr>
              <w:jc w:val="center"/>
              <w:rPr>
                <w:b/>
                <w:bCs/>
              </w:rPr>
            </w:pPr>
            <w:r>
              <w:rPr>
                <w:b/>
                <w:bCs/>
              </w:rPr>
              <w:t>Method that will be used to evaluate</w:t>
            </w:r>
          </w:p>
        </w:tc>
      </w:tr>
      <w:tr w:rsidR="00426B0C" w:rsidTr="00426B0C">
        <w:trPr>
          <w:tblCellSpacing w:w="15" w:type="dxa"/>
        </w:trPr>
        <w:tc>
          <w:tcPr>
            <w:tcW w:w="4529" w:type="dxa"/>
            <w:vAlign w:val="center"/>
            <w:hideMark/>
          </w:tcPr>
          <w:p w:rsidR="005B7BFE" w:rsidRDefault="005B7BFE" w:rsidP="005B7BFE">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1: Increase the capacity of the IL Network to serve individuals with disabilities in Kansas</w:t>
            </w:r>
            <w:r w:rsidRPr="009C4201">
              <w:t xml:space="preserve">.  </w:t>
            </w:r>
          </w:p>
          <w:p w:rsidR="00426B0C" w:rsidRDefault="00426B0C" w:rsidP="00426B0C"/>
          <w:p w:rsidR="005B7BFE" w:rsidRDefault="005B7BFE" w:rsidP="005B7BFE">
            <w:pPr>
              <w:rPr>
                <w:sz w:val="24"/>
                <w:szCs w:val="24"/>
              </w:rPr>
            </w:pPr>
            <w:r w:rsidRPr="009C4201">
              <w:rPr>
                <w:sz w:val="24"/>
                <w:szCs w:val="24"/>
              </w:rPr>
              <w:t xml:space="preserve">Goal 2: </w:t>
            </w:r>
            <w:r>
              <w:rPr>
                <w:sz w:val="24"/>
                <w:szCs w:val="24"/>
              </w:rPr>
              <w:t xml:space="preserve">CILs will be a resource for disabled Kansans responding to access barriers and discrimination that prevent community </w:t>
            </w:r>
            <w:r>
              <w:rPr>
                <w:sz w:val="24"/>
                <w:szCs w:val="24"/>
              </w:rPr>
              <w:lastRenderedPageBreak/>
              <w:t>integration, access, and equality of opportunity in all areas of community life.</w:t>
            </w:r>
          </w:p>
          <w:p w:rsidR="00426B0C" w:rsidRDefault="00426B0C" w:rsidP="00426B0C">
            <w:pPr>
              <w:tabs>
                <w:tab w:val="left" w:pos="1755"/>
              </w:tabs>
            </w:pPr>
            <w:r>
              <w:tab/>
            </w:r>
          </w:p>
          <w:p w:rsidR="005B7BFE" w:rsidRPr="009C4201" w:rsidRDefault="005B7BFE" w:rsidP="005B7BFE">
            <w:pPr>
              <w:rPr>
                <w:sz w:val="24"/>
                <w:szCs w:val="24"/>
              </w:rPr>
            </w:pPr>
            <w:r w:rsidRPr="009C4201">
              <w:rPr>
                <w:sz w:val="24"/>
                <w:szCs w:val="24"/>
              </w:rPr>
              <w:t xml:space="preserve">Goal 3: </w:t>
            </w:r>
            <w:r>
              <w:rPr>
                <w:sz w:val="24"/>
                <w:szCs w:val="24"/>
              </w:rPr>
              <w:t>Disabled Kansans will be able to meet basic needs to support living in the community</w:t>
            </w:r>
            <w:r w:rsidRPr="009C4201">
              <w:rPr>
                <w:sz w:val="24"/>
                <w:szCs w:val="24"/>
              </w:rPr>
              <w:t>.</w:t>
            </w:r>
          </w:p>
          <w:p w:rsidR="00426B0C" w:rsidRDefault="00426B0C" w:rsidP="005B7BFE"/>
        </w:tc>
        <w:tc>
          <w:tcPr>
            <w:tcW w:w="4731" w:type="dxa"/>
            <w:vAlign w:val="center"/>
          </w:tcPr>
          <w:p w:rsidR="00426B0C" w:rsidRDefault="00081AA1" w:rsidP="00081AA1">
            <w:pPr>
              <w:pStyle w:val="NormalWeb"/>
            </w:pPr>
            <w:r>
              <w:lastRenderedPageBreak/>
              <w:t xml:space="preserve">1. </w:t>
            </w:r>
            <w:r w:rsidR="00426B0C">
              <w:t xml:space="preserve">Review the SPIL at each SILCK meeting </w:t>
            </w:r>
            <w:r w:rsidR="005B7BFE">
              <w:t xml:space="preserve">through </w:t>
            </w:r>
            <w:r w:rsidR="002A3C03">
              <w:t xml:space="preserve">SILCK updates, </w:t>
            </w:r>
            <w:r w:rsidR="005B7BFE">
              <w:t>CIL updates and success stories</w:t>
            </w:r>
            <w:r w:rsidR="00974AAB">
              <w:t xml:space="preserve"> </w:t>
            </w:r>
            <w:r w:rsidR="00426B0C">
              <w:t xml:space="preserve">and evaluate </w:t>
            </w:r>
            <w:r>
              <w:t xml:space="preserve">whether timelines are being met.  </w:t>
            </w:r>
            <w:r w:rsidR="00426B0C">
              <w:t xml:space="preserve">If </w:t>
            </w:r>
            <w:r w:rsidR="00455E13">
              <w:t>Indicators</w:t>
            </w:r>
            <w:r w:rsidR="00426B0C">
              <w:t xml:space="preserve"> and/or objectives have</w:t>
            </w:r>
            <w:r>
              <w:t xml:space="preserve"> not been accomplished, analyze </w:t>
            </w:r>
            <w:r w:rsidR="00426B0C">
              <w:t>why and determine whether adjustments</w:t>
            </w:r>
            <w:r>
              <w:t xml:space="preserve"> </w:t>
            </w:r>
            <w:r w:rsidR="00426B0C">
              <w:t xml:space="preserve">need to be </w:t>
            </w:r>
            <w:r w:rsidR="00426B0C">
              <w:lastRenderedPageBreak/>
              <w:t>made.</w:t>
            </w:r>
            <w:r w:rsidR="00974AAB">
              <w:t xml:space="preserve"> </w:t>
            </w:r>
            <w:r w:rsidR="004E4489">
              <w:t xml:space="preserve">Public comment on monitoring the SPIL is available at each quarterly SILCK meeting. </w:t>
            </w:r>
            <w:r w:rsidR="00974AAB">
              <w:t>Timeline: Quarterly</w:t>
            </w:r>
          </w:p>
          <w:p w:rsidR="00426B0C" w:rsidRDefault="00426B0C" w:rsidP="00426B0C">
            <w:pPr>
              <w:pStyle w:val="NormalWeb"/>
            </w:pPr>
            <w:r>
              <w:t xml:space="preserve">2. Review the annual consumer satisfaction survey results.  The CILs and the SILC have agreed upon at least 3 survey questions that all CILs will use and </w:t>
            </w:r>
            <w:r w:rsidR="005B7BFE">
              <w:t>report</w:t>
            </w:r>
            <w:r w:rsidR="00974AAB">
              <w:t xml:space="preserve"> </w:t>
            </w:r>
            <w:r w:rsidR="00081AA1">
              <w:t xml:space="preserve">results to the SILC at the end of each federal fiscal year. </w:t>
            </w:r>
            <w:r w:rsidR="00974AAB">
              <w:t>Timeline: 1</w:t>
            </w:r>
            <w:r w:rsidR="00974AAB" w:rsidRPr="00974AAB">
              <w:rPr>
                <w:vertAlign w:val="superscript"/>
              </w:rPr>
              <w:t>st</w:t>
            </w:r>
            <w:r w:rsidR="00974AAB">
              <w:t xml:space="preserve"> Quarter each year</w:t>
            </w:r>
          </w:p>
          <w:p w:rsidR="00426B0C" w:rsidRDefault="00426B0C" w:rsidP="00426B0C">
            <w:pPr>
              <w:pStyle w:val="NormalWeb"/>
            </w:pPr>
            <w:r>
              <w:t xml:space="preserve">3. Review the </w:t>
            </w:r>
            <w:r w:rsidR="00081AA1">
              <w:t>Program Performance</w:t>
            </w:r>
            <w:r>
              <w:t xml:space="preserve"> reports from all KS CILS listed in the SPIL</w:t>
            </w:r>
            <w:r w:rsidR="00081AA1">
              <w:t xml:space="preserve"> at the end of each federal fiscal year</w:t>
            </w:r>
            <w:r>
              <w:t>.</w:t>
            </w:r>
            <w:r w:rsidR="00974AAB">
              <w:t xml:space="preserve">  Timeline: 1</w:t>
            </w:r>
            <w:r w:rsidR="00974AAB" w:rsidRPr="00974AAB">
              <w:rPr>
                <w:vertAlign w:val="superscript"/>
              </w:rPr>
              <w:t>st</w:t>
            </w:r>
            <w:r w:rsidR="00974AAB">
              <w:t xml:space="preserve"> Quarter each year</w:t>
            </w:r>
          </w:p>
          <w:p w:rsidR="00426B0C" w:rsidRDefault="00426B0C" w:rsidP="00426B0C">
            <w:pPr>
              <w:pStyle w:val="NormalWeb"/>
            </w:pPr>
            <w:r>
              <w:t xml:space="preserve">4. Review ACL and DSE Site Review </w:t>
            </w:r>
            <w:r w:rsidR="00850666">
              <w:t>reports of</w:t>
            </w:r>
            <w:r>
              <w:t xml:space="preserve"> CILS when available.</w:t>
            </w:r>
            <w:r w:rsidR="00974AAB">
              <w:t xml:space="preserve">  </w:t>
            </w:r>
            <w:r w:rsidR="004E4489">
              <w:t xml:space="preserve">If requested SILCK can offer resources </w:t>
            </w:r>
            <w:r w:rsidR="00FC5749">
              <w:t xml:space="preserve">to assist CILs with corrective action plans </w:t>
            </w:r>
            <w:r w:rsidR="004E4489">
              <w:t xml:space="preserve">for below standard performance designations.  </w:t>
            </w:r>
            <w:r w:rsidR="00974AAB">
              <w:t>Timeline: As needed</w:t>
            </w:r>
          </w:p>
          <w:p w:rsidR="00426B0C" w:rsidRDefault="00426B0C" w:rsidP="00426B0C">
            <w:pPr>
              <w:pStyle w:val="NormalWeb"/>
            </w:pPr>
            <w:r>
              <w:t xml:space="preserve">5. Create an annual Progress Report on the state of IL in Kansas, including an analysis and recommendations and distribute to IL Network, state legislature, Governor’s office and other interested parties.  </w:t>
            </w:r>
            <w:r w:rsidR="00974AAB">
              <w:t>Timeline: 2</w:t>
            </w:r>
            <w:r w:rsidR="00974AAB" w:rsidRPr="00974AAB">
              <w:rPr>
                <w:vertAlign w:val="superscript"/>
              </w:rPr>
              <w:t>nd</w:t>
            </w:r>
            <w:r w:rsidR="00974AAB">
              <w:t xml:space="preserve"> Quarter each year</w:t>
            </w:r>
          </w:p>
        </w:tc>
      </w:tr>
    </w:tbl>
    <w:p w:rsidR="00426B0C" w:rsidRPr="00BF604B" w:rsidRDefault="00426B0C" w:rsidP="00EB2912">
      <w:pPr>
        <w:rPr>
          <w:sz w:val="24"/>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00EB2912" w:rsidRPr="00A069EB" w:rsidRDefault="00EB2912" w:rsidP="005E7FDD">
      <w:pPr>
        <w:pStyle w:val="4Document"/>
        <w:tabs>
          <w:tab w:val="left" w:pos="-1080"/>
          <w:tab w:val="left" w:pos="-720"/>
          <w:tab w:val="left" w:pos="0"/>
          <w:tab w:val="left" w:pos="540"/>
          <w:tab w:val="left" w:pos="900"/>
          <w:tab w:val="left" w:pos="1350"/>
          <w:tab w:val="left" w:pos="1710"/>
        </w:tabs>
      </w:pPr>
      <w:r w:rsidRPr="005E7FDD">
        <w:t xml:space="preserve">1.5 </w:t>
      </w:r>
      <w:r w:rsidRPr="005E7FDD">
        <w:rPr>
          <w:u w:val="single"/>
        </w:rPr>
        <w:t>Financial Plan</w:t>
      </w:r>
    </w:p>
    <w:p w:rsidR="00EB2912" w:rsidRPr="001D2F5E" w:rsidRDefault="00EB2912" w:rsidP="00EB2912">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EB2912" w:rsidRPr="00C65B78" w:rsidTr="006C177F">
        <w:trPr>
          <w:cantSplit/>
        </w:trPr>
        <w:tc>
          <w:tcPr>
            <w:tcW w:w="9576" w:type="dxa"/>
            <w:gridSpan w:val="6"/>
          </w:tcPr>
          <w:p w:rsidR="00EB2912" w:rsidRPr="00C65B78" w:rsidRDefault="00EB2912" w:rsidP="00547ED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sidR="007D6D32">
              <w:rPr>
                <w:b/>
                <w:bCs/>
              </w:rPr>
              <w:t>202</w:t>
            </w:r>
            <w:r w:rsidR="00547ED0">
              <w:rPr>
                <w:b/>
                <w:bCs/>
              </w:rPr>
              <w:t>5</w:t>
            </w:r>
          </w:p>
        </w:tc>
      </w:tr>
      <w:tr w:rsidR="00EB2912" w:rsidRPr="00C65B78" w:rsidTr="006C177F">
        <w:trPr>
          <w:cantSplit/>
        </w:trPr>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EB2912" w:rsidRPr="00C65B78" w:rsidTr="006C177F">
        <w:tc>
          <w:tcPr>
            <w:tcW w:w="1998" w:type="dxa"/>
            <w:tcBorders>
              <w:righ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w:t>
            </w:r>
            <w:r w:rsidRPr="00C65B78">
              <w:lastRenderedPageBreak/>
              <w:t>match)</w:t>
            </w:r>
          </w:p>
        </w:tc>
        <w:tc>
          <w:tcPr>
            <w:tcW w:w="1308" w:type="dxa"/>
            <w:tcBorders>
              <w:left w:val="double" w:sz="4" w:space="0" w:color="auto"/>
            </w:tcBorders>
          </w:tcPr>
          <w:p w:rsidR="00EB2912" w:rsidRPr="00C65B78" w:rsidRDefault="000754F2" w:rsidP="000754F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115</w:t>
            </w:r>
            <w:r w:rsidR="0018464B">
              <w:t>,</w:t>
            </w:r>
            <w:r>
              <w:t>709</w:t>
            </w: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6D1910" w:rsidRDefault="0018464B" w:rsidP="000754F2">
            <w:pPr>
              <w:jc w:val="center"/>
              <w:rPr>
                <w:sz w:val="24"/>
                <w:szCs w:val="24"/>
              </w:rPr>
            </w:pPr>
            <w:r>
              <w:rPr>
                <w:sz w:val="24"/>
                <w:szCs w:val="24"/>
              </w:rPr>
              <w:t>2</w:t>
            </w:r>
            <w:r w:rsidR="000754F2">
              <w:rPr>
                <w:sz w:val="24"/>
                <w:szCs w:val="24"/>
              </w:rPr>
              <w:t>53,050</w:t>
            </w: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rsidR="00EB2912" w:rsidRPr="00C65B78" w:rsidRDefault="007D6D3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16,936</w:t>
            </w: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C65B78" w:rsidRDefault="0018464B"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1,094,997</w:t>
            </w: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bottom w:val="single" w:sz="4" w:space="0" w:color="auto"/>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bottom w:val="single" w:sz="4" w:space="0" w:color="auto"/>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EB2912" w:rsidRPr="00C65B78" w:rsidRDefault="006C177F"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1,313,621</w:t>
            </w:r>
          </w:p>
        </w:tc>
        <w:tc>
          <w:tcPr>
            <w:tcW w:w="1538"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bottom w:val="single" w:sz="4" w:space="0" w:color="auto"/>
              <w:right w:val="double" w:sz="4" w:space="0" w:color="auto"/>
            </w:tcBorders>
          </w:tcPr>
          <w:p w:rsidR="00EB2912" w:rsidRPr="00311B3B"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trike/>
              </w:rPr>
            </w:pPr>
          </w:p>
        </w:tc>
        <w:tc>
          <w:tcPr>
            <w:tcW w:w="1308" w:type="dxa"/>
            <w:tcBorders>
              <w:left w:val="double" w:sz="4" w:space="0" w:color="auto"/>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rsidR="00EB2912" w:rsidRPr="00C65B78" w:rsidRDefault="0018464B" w:rsidP="000754F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r w:rsidR="000754F2">
              <w:t>7,173</w:t>
            </w: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C65B78" w:rsidRDefault="0018464B" w:rsidP="000754F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1,72</w:t>
            </w:r>
            <w:r w:rsidR="000754F2">
              <w:t>4</w:t>
            </w:r>
            <w:r>
              <w:t>,</w:t>
            </w:r>
            <w:r w:rsidR="000754F2">
              <w:t>181</w:t>
            </w: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EB2912" w:rsidRDefault="006C177F" w:rsidP="007D6D32">
      <w:pPr>
        <w:pStyle w:val="4Document"/>
        <w:tabs>
          <w:tab w:val="left" w:pos="-1080"/>
          <w:tab w:val="left" w:pos="-720"/>
          <w:tab w:val="left" w:pos="0"/>
          <w:tab w:val="left" w:pos="540"/>
          <w:tab w:val="left" w:pos="2130"/>
        </w:tabs>
      </w:pPr>
      <w:r>
        <w:br w:type="textWrapping" w:clear="all"/>
      </w:r>
      <w:r w:rsidR="007D6D32">
        <w:t>Total:</w:t>
      </w:r>
      <w:r w:rsidR="007D6D32">
        <w:tab/>
        <w:t>1</w:t>
      </w:r>
      <w:r w:rsidR="0018464B">
        <w:t>6</w:t>
      </w:r>
      <w:r w:rsidR="007D6D32">
        <w:t>2,</w:t>
      </w:r>
      <w:r w:rsidR="0018464B">
        <w:t>882</w:t>
      </w:r>
      <w:r w:rsidR="006D1910">
        <w:tab/>
      </w:r>
      <w:r w:rsidR="006D1910">
        <w:tab/>
      </w:r>
      <w:r w:rsidR="006D1910">
        <w:tab/>
      </w:r>
      <w:r w:rsidR="00DE1100">
        <w:t>4,</w:t>
      </w:r>
      <w:r w:rsidR="000754F2">
        <w:t>385</w:t>
      </w:r>
      <w:r w:rsidR="00F774C3">
        <w:t>,</w:t>
      </w:r>
      <w:r w:rsidR="000754F2">
        <w:t>849</w:t>
      </w:r>
      <w:r w:rsidR="006D1910">
        <w:tab/>
      </w:r>
      <w:r w:rsidR="006D1910">
        <w:tab/>
      </w:r>
      <w:r w:rsidR="006D1910">
        <w:tab/>
        <w:t>16,936</w:t>
      </w:r>
    </w:p>
    <w:p w:rsidR="007D6D32" w:rsidRDefault="007D6D3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6D32" w:rsidRDefault="007D6D3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7D6D32" w:rsidRPr="00C65B78" w:rsidTr="001815FB">
        <w:trPr>
          <w:cantSplit/>
        </w:trPr>
        <w:tc>
          <w:tcPr>
            <w:tcW w:w="9576" w:type="dxa"/>
            <w:gridSpan w:val="6"/>
          </w:tcPr>
          <w:p w:rsidR="007D6D32" w:rsidRPr="00C65B78" w:rsidRDefault="007D6D32" w:rsidP="005E7F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sidR="00DB1D3C">
              <w:rPr>
                <w:b/>
                <w:bCs/>
              </w:rPr>
              <w:t>202</w:t>
            </w:r>
            <w:r w:rsidR="005E7FDD">
              <w:rPr>
                <w:b/>
                <w:bCs/>
              </w:rPr>
              <w:t>6</w:t>
            </w:r>
          </w:p>
        </w:tc>
      </w:tr>
      <w:tr w:rsidR="007D6D32" w:rsidRPr="00C65B78" w:rsidTr="001815FB">
        <w:trPr>
          <w:cantSplit/>
        </w:trPr>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rsidR="007D6D32" w:rsidRPr="00C65B78" w:rsidRDefault="005E7FDD" w:rsidP="000754F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r w:rsidR="000754F2">
              <w:t>5</w:t>
            </w:r>
            <w:r>
              <w:t>,</w:t>
            </w:r>
            <w:r w:rsidR="000754F2">
              <w:t>709</w:t>
            </w: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0754F2" w:rsidP="005E7F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253,050</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rsidR="007D6D32" w:rsidRPr="00C65B78" w:rsidRDefault="00DB1D3C"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16,936</w:t>
            </w: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5E7FDD"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1,094,997</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7D6D32" w:rsidRPr="00C65B78" w:rsidRDefault="006C177F"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1,317,046</w:t>
            </w: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Non-Federal </w:t>
            </w:r>
            <w:r w:rsidRPr="00C65B78">
              <w:rPr>
                <w:b/>
                <w:bCs/>
              </w:rPr>
              <w:lastRenderedPageBreak/>
              <w:t>Funds</w:t>
            </w: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rsidR="007D6D32" w:rsidRPr="00C65B78" w:rsidRDefault="00AA710C" w:rsidP="00AA710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52,588</w:t>
            </w: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DE1100" w:rsidP="00AA710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050200">
              <w:t>,</w:t>
            </w:r>
            <w:r w:rsidR="00F774C3">
              <w:t>71</w:t>
            </w:r>
            <w:r w:rsidR="00AA710C">
              <w:t>8,766</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7D6D32" w:rsidRDefault="00DB1D3C" w:rsidP="00DB1D3C">
      <w:pPr>
        <w:pStyle w:val="4Document"/>
        <w:tabs>
          <w:tab w:val="left" w:pos="-1080"/>
          <w:tab w:val="left" w:pos="-720"/>
          <w:tab w:val="left" w:pos="0"/>
          <w:tab w:val="left" w:pos="540"/>
          <w:tab w:val="left" w:pos="900"/>
          <w:tab w:val="left" w:pos="135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pPr>
      <w:r>
        <w:t>Total:</w:t>
      </w:r>
      <w:r>
        <w:tab/>
      </w:r>
      <w:r>
        <w:tab/>
      </w:r>
      <w:r>
        <w:tab/>
        <w:t>1</w:t>
      </w:r>
      <w:r w:rsidR="00F774C3">
        <w:t>68,297</w:t>
      </w:r>
      <w:r w:rsidR="006D1910">
        <w:tab/>
      </w:r>
      <w:r w:rsidR="006D1910">
        <w:tab/>
      </w:r>
      <w:r w:rsidR="006D1910">
        <w:tab/>
      </w:r>
      <w:r w:rsidR="006D1910">
        <w:tab/>
      </w:r>
      <w:r w:rsidR="00F774C3">
        <w:t>4,3</w:t>
      </w:r>
      <w:r w:rsidR="00AA710C">
        <w:t>83,859</w:t>
      </w:r>
      <w:r w:rsidR="006D1910">
        <w:tab/>
      </w:r>
      <w:r w:rsidR="006D1910">
        <w:tab/>
      </w:r>
      <w:r w:rsidR="006D1910">
        <w:tab/>
        <w:t>16,936</w:t>
      </w:r>
    </w:p>
    <w:p w:rsidR="00DB1D3C" w:rsidRDefault="00DB1D3C"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1D3C" w:rsidRDefault="00DB1D3C"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1D3C" w:rsidRDefault="00DB1D3C"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1D3C" w:rsidRDefault="00DB1D3C"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7D6D32" w:rsidRPr="00C65B78" w:rsidTr="001815FB">
        <w:trPr>
          <w:cantSplit/>
        </w:trPr>
        <w:tc>
          <w:tcPr>
            <w:tcW w:w="9576" w:type="dxa"/>
            <w:gridSpan w:val="6"/>
          </w:tcPr>
          <w:p w:rsidR="007D6D32" w:rsidRPr="00C65B78" w:rsidRDefault="007D6D32" w:rsidP="00F77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sidR="00DB1D3C">
              <w:rPr>
                <w:b/>
                <w:bCs/>
              </w:rPr>
              <w:t>202</w:t>
            </w:r>
            <w:r w:rsidR="00F774C3">
              <w:rPr>
                <w:b/>
                <w:bCs/>
              </w:rPr>
              <w:t>7</w:t>
            </w:r>
          </w:p>
        </w:tc>
      </w:tr>
      <w:tr w:rsidR="007D6D32" w:rsidRPr="00C65B78" w:rsidTr="001815FB">
        <w:trPr>
          <w:cantSplit/>
        </w:trPr>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rsidR="007D6D32" w:rsidRPr="00C65B78" w:rsidRDefault="00F774C3" w:rsidP="000754F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r w:rsidR="000754F2">
              <w:t>5,709</w:t>
            </w: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0754F2" w:rsidP="00F77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253,050</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rsidR="007D6D32" w:rsidRPr="00C65B78" w:rsidRDefault="00DB1D3C"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16,936</w:t>
            </w: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F774C3"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1,094,997</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1815FB" w:rsidRDefault="001815FB"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6D32" w:rsidRPr="006D1910" w:rsidRDefault="001815FB" w:rsidP="006C177F">
            <w:pPr>
              <w:jc w:val="center"/>
              <w:rPr>
                <w:sz w:val="24"/>
                <w:szCs w:val="24"/>
              </w:rPr>
            </w:pPr>
            <w:r w:rsidRPr="006D1910">
              <w:rPr>
                <w:sz w:val="24"/>
                <w:szCs w:val="24"/>
              </w:rPr>
              <w:t>1,</w:t>
            </w:r>
            <w:r w:rsidR="006C177F">
              <w:rPr>
                <w:sz w:val="24"/>
                <w:szCs w:val="24"/>
              </w:rPr>
              <w:t>320,567</w:t>
            </w: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rsidR="007D6D32" w:rsidRPr="00C65B78" w:rsidRDefault="00AA710C" w:rsidP="00AA710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58,274</w:t>
            </w: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DE1100" w:rsidP="00AA710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050200">
              <w:t>,</w:t>
            </w:r>
            <w:r w:rsidR="00AA710C">
              <w:t>713</w:t>
            </w:r>
            <w:r w:rsidR="00F774C3">
              <w:t>,</w:t>
            </w:r>
            <w:r w:rsidR="00AA710C">
              <w:t>080</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7D6D32" w:rsidRDefault="00DB1D3C" w:rsidP="00DB1D3C">
      <w:pPr>
        <w:pStyle w:val="4Document"/>
        <w:tabs>
          <w:tab w:val="left" w:pos="-1080"/>
          <w:tab w:val="left" w:pos="-720"/>
          <w:tab w:val="left" w:pos="0"/>
          <w:tab w:val="left" w:pos="540"/>
          <w:tab w:val="left" w:pos="900"/>
          <w:tab w:val="left" w:pos="135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w:t>
      </w:r>
      <w:r>
        <w:tab/>
      </w:r>
      <w:r>
        <w:tab/>
      </w:r>
      <w:r>
        <w:tab/>
      </w:r>
      <w:r>
        <w:tab/>
        <w:t>1</w:t>
      </w:r>
      <w:r w:rsidR="00F774C3">
        <w:t>73,983</w:t>
      </w:r>
      <w:r w:rsidR="006D1910">
        <w:tab/>
      </w:r>
      <w:r w:rsidR="006D1910">
        <w:tab/>
      </w:r>
      <w:r w:rsidR="006D1910">
        <w:tab/>
      </w:r>
      <w:r w:rsidR="00F774C3">
        <w:t>4,3</w:t>
      </w:r>
      <w:r w:rsidR="00AA710C">
        <w:t>81,694</w:t>
      </w:r>
      <w:r w:rsidR="006D1910">
        <w:tab/>
      </w:r>
      <w:r w:rsidR="006D1910">
        <w:tab/>
      </w:r>
      <w:r w:rsidR="006D1910">
        <w:tab/>
        <w:t>16,936</w:t>
      </w:r>
    </w:p>
    <w:p w:rsidR="001815FB" w:rsidRDefault="001815FB" w:rsidP="00DB1D3C">
      <w:pPr>
        <w:pStyle w:val="4Document"/>
        <w:tabs>
          <w:tab w:val="left" w:pos="-1080"/>
          <w:tab w:val="left" w:pos="-720"/>
          <w:tab w:val="left" w:pos="0"/>
          <w:tab w:val="left" w:pos="540"/>
          <w:tab w:val="left" w:pos="900"/>
          <w:tab w:val="left" w:pos="135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rsidR="00060324" w:rsidRDefault="002D5062" w:rsidP="00060324">
      <w:pPr>
        <w:pStyle w:val="NormalWeb"/>
        <w:ind w:left="720"/>
      </w:pPr>
      <w:r>
        <w:t xml:space="preserve">The SILCK will utilize </w:t>
      </w:r>
      <w:r w:rsidR="006C177F">
        <w:t>VIIB</w:t>
      </w:r>
      <w:r w:rsidR="00060324">
        <w:t xml:space="preserve"> funds for FFY 2</w:t>
      </w:r>
      <w:r w:rsidR="009168D1">
        <w:t>5</w:t>
      </w:r>
      <w:r w:rsidR="00060324">
        <w:t xml:space="preserve"> through FFY</w:t>
      </w:r>
      <w:r w:rsidR="009168D1">
        <w:t xml:space="preserve"> </w:t>
      </w:r>
      <w:r w:rsidR="00060324">
        <w:t>2</w:t>
      </w:r>
      <w:r w:rsidR="009168D1">
        <w:t>7</w:t>
      </w:r>
      <w:r w:rsidR="00060324">
        <w:t xml:space="preserve">, in the following amounts; </w:t>
      </w:r>
      <w:r w:rsidR="009168D1">
        <w:t>$11</w:t>
      </w:r>
      <w:r w:rsidR="00AA710C">
        <w:t>5</w:t>
      </w:r>
      <w:r w:rsidR="00060324">
        <w:t>,</w:t>
      </w:r>
      <w:r w:rsidR="00AA710C">
        <w:t>709</w:t>
      </w:r>
      <w:r w:rsidR="009168D1">
        <w:t xml:space="preserve"> each year</w:t>
      </w:r>
      <w:r w:rsidR="006C177F">
        <w:t xml:space="preserve">. </w:t>
      </w:r>
      <w:r w:rsidR="009168D1">
        <w:t>The SILCK will utilize SGF in the following amounts: FFY 25 $4</w:t>
      </w:r>
      <w:r w:rsidR="00AA710C">
        <w:t>7</w:t>
      </w:r>
      <w:r w:rsidR="009168D1">
        <w:t>,</w:t>
      </w:r>
      <w:r w:rsidR="00AA710C">
        <w:t>173</w:t>
      </w:r>
      <w:r w:rsidR="009168D1">
        <w:t>, FFY 26 $5</w:t>
      </w:r>
      <w:r w:rsidR="00AA710C">
        <w:t>2</w:t>
      </w:r>
      <w:r w:rsidR="009168D1">
        <w:t>,</w:t>
      </w:r>
      <w:r w:rsidR="00AA710C">
        <w:t>588</w:t>
      </w:r>
      <w:r w:rsidR="009168D1">
        <w:t xml:space="preserve"> and FFY 27 $</w:t>
      </w:r>
      <w:r w:rsidR="00AA710C">
        <w:t>58</w:t>
      </w:r>
      <w:r w:rsidR="009168D1">
        <w:t>,</w:t>
      </w:r>
      <w:r w:rsidR="00AA710C">
        <w:t>274</w:t>
      </w:r>
      <w:r w:rsidR="009168D1">
        <w:t>.</w:t>
      </w:r>
      <w:r w:rsidR="006C177F">
        <w:t xml:space="preserve"> </w:t>
      </w:r>
      <w:r w:rsidR="00060324">
        <w:t xml:space="preserve">  </w:t>
      </w:r>
      <w:r w:rsidR="007029CC">
        <w:t xml:space="preserve">Fiscal plan for the CILs is as follows: </w:t>
      </w:r>
      <w:r w:rsidR="009168D1">
        <w:t>In FFY 25</w:t>
      </w:r>
      <w:r w:rsidR="00F567B6">
        <w:t xml:space="preserve">, </w:t>
      </w:r>
      <w:r w:rsidR="007029CC">
        <w:t>$2</w:t>
      </w:r>
      <w:r w:rsidR="00AA710C">
        <w:t>53</w:t>
      </w:r>
      <w:r w:rsidR="009168D1">
        <w:t>,</w:t>
      </w:r>
      <w:r w:rsidR="00AA710C">
        <w:t>050</w:t>
      </w:r>
      <w:r w:rsidR="007029CC">
        <w:t xml:space="preserve"> VIIB, $1,313,621 SSR, and $</w:t>
      </w:r>
      <w:r w:rsidR="002316F9">
        <w:t>1</w:t>
      </w:r>
      <w:r w:rsidR="007029CC">
        <w:t>,</w:t>
      </w:r>
      <w:r w:rsidR="009168D1">
        <w:t>72</w:t>
      </w:r>
      <w:r w:rsidR="00AA710C">
        <w:t>4</w:t>
      </w:r>
      <w:r w:rsidR="009168D1">
        <w:t>,</w:t>
      </w:r>
      <w:r w:rsidR="00AA710C">
        <w:t>181</w:t>
      </w:r>
      <w:r w:rsidR="007029CC">
        <w:t xml:space="preserve"> SGF.  </w:t>
      </w:r>
      <w:r w:rsidR="00F567B6">
        <w:t>FFY 2</w:t>
      </w:r>
      <w:r w:rsidR="009168D1">
        <w:t>6</w:t>
      </w:r>
      <w:r w:rsidR="007029CC">
        <w:t>, $2</w:t>
      </w:r>
      <w:r w:rsidR="00AA710C">
        <w:t>53</w:t>
      </w:r>
      <w:r w:rsidR="009168D1">
        <w:t>,</w:t>
      </w:r>
      <w:r w:rsidR="00AA710C">
        <w:t>050</w:t>
      </w:r>
      <w:r w:rsidR="007029CC">
        <w:t xml:space="preserve"> VIIB, $1,317,046 SSR, and $</w:t>
      </w:r>
      <w:r w:rsidR="00DE1100">
        <w:t>1</w:t>
      </w:r>
      <w:r w:rsidR="007029CC">
        <w:t>,</w:t>
      </w:r>
      <w:r w:rsidR="009168D1">
        <w:t>7</w:t>
      </w:r>
      <w:r w:rsidR="00AA710C">
        <w:t>18</w:t>
      </w:r>
      <w:r w:rsidR="009168D1">
        <w:t>,</w:t>
      </w:r>
      <w:r w:rsidR="00AA710C">
        <w:t>766</w:t>
      </w:r>
      <w:r w:rsidR="007029CC">
        <w:t xml:space="preserve"> SGF.  </w:t>
      </w:r>
      <w:r w:rsidR="00F567B6">
        <w:t>FFY 2</w:t>
      </w:r>
      <w:r w:rsidR="009168D1">
        <w:t>7</w:t>
      </w:r>
      <w:r w:rsidR="007029CC">
        <w:t>,</w:t>
      </w:r>
      <w:r w:rsidR="00060324">
        <w:t xml:space="preserve"> </w:t>
      </w:r>
      <w:r w:rsidR="00060324" w:rsidRPr="00060324">
        <w:t>$</w:t>
      </w:r>
      <w:r w:rsidR="009168D1">
        <w:t>2</w:t>
      </w:r>
      <w:r w:rsidR="00AA710C">
        <w:t>53</w:t>
      </w:r>
      <w:r w:rsidR="007029CC">
        <w:t>,</w:t>
      </w:r>
      <w:r w:rsidR="00AA710C">
        <w:t>050</w:t>
      </w:r>
      <w:r w:rsidR="00060324">
        <w:t xml:space="preserve"> VIIB</w:t>
      </w:r>
      <w:r w:rsidR="007029CC">
        <w:t>, $1,320, 567 SSR, and $</w:t>
      </w:r>
      <w:r w:rsidR="002316F9">
        <w:t>1</w:t>
      </w:r>
      <w:r w:rsidR="007029CC">
        <w:t>,</w:t>
      </w:r>
      <w:r w:rsidR="000754F2">
        <w:t>7</w:t>
      </w:r>
      <w:r w:rsidR="00AA710C">
        <w:t>13</w:t>
      </w:r>
      <w:r w:rsidR="000754F2">
        <w:t>,</w:t>
      </w:r>
      <w:r w:rsidR="00AA710C">
        <w:t>080</w:t>
      </w:r>
      <w:r w:rsidR="007029CC">
        <w:t xml:space="preserve"> SGF.</w:t>
      </w:r>
      <w:r w:rsidR="00060324">
        <w:t xml:space="preserve"> </w:t>
      </w:r>
      <w:r w:rsidR="004B3E0F">
        <w:t xml:space="preserve">$37,635 is </w:t>
      </w:r>
      <w:r w:rsidR="007029CC">
        <w:t xml:space="preserve">associated with the state match for VIIB each </w:t>
      </w:r>
      <w:r w:rsidR="007029CC">
        <w:lastRenderedPageBreak/>
        <w:t xml:space="preserve">year. </w:t>
      </w:r>
      <w:r w:rsidR="004B3E0F">
        <w:t xml:space="preserve"> </w:t>
      </w:r>
      <w:r w:rsidR="007F4E5C">
        <w:t>This combination will be used</w:t>
      </w:r>
      <w:r w:rsidR="00060324">
        <w:t xml:space="preserve"> </w:t>
      </w:r>
      <w:r w:rsidR="00060324" w:rsidRPr="00DB208B">
        <w:t>to fund the general operations of CILs across Kansas and provide core and additional IL services across 105 Kansas counties</w:t>
      </w:r>
      <w:r w:rsidR="00F567B6">
        <w:t>.</w:t>
      </w:r>
      <w:r w:rsidR="00060324">
        <w:t xml:space="preserve"> </w:t>
      </w:r>
      <w:r w:rsidR="001278EC">
        <w:t xml:space="preserve"> Section 3.1 describes the counties each CIL covers. </w:t>
      </w:r>
      <w:r w:rsidR="00060324" w:rsidRPr="00B4161F">
        <w:t xml:space="preserve"> </w:t>
      </w:r>
      <w:r w:rsidR="00060324">
        <w:t>The composition of funding may fluctuate dependent upon available Social Security Reimbursement funds and in response to program income requirements.  Chapter One Part C funds allotted to federally funded CILs in Kansas amounts to $</w:t>
      </w:r>
      <w:r w:rsidR="005B03FB">
        <w:t>1,094,997 w</w:t>
      </w:r>
      <w:r w:rsidR="00060324">
        <w:t>hich is divided among five of the network CILs to</w:t>
      </w:r>
      <w:r w:rsidR="005B03FB">
        <w:t xml:space="preserve"> support the territory noted in this SPIL</w:t>
      </w:r>
      <w:r w:rsidR="00060324">
        <w:t xml:space="preserve">.  </w:t>
      </w:r>
      <w:r w:rsidR="00F567B6">
        <w:t xml:space="preserve">The Whole Person CIL Part C funds are not counted in the Kansas amount as their amount </w:t>
      </w:r>
      <w:r w:rsidR="001E16A6">
        <w:t xml:space="preserve">in listed under the state of Missouri.  </w:t>
      </w:r>
      <w:r w:rsidR="00060324">
        <w:t>DSE administration of the IL program is covered by $</w:t>
      </w:r>
      <w:r w:rsidR="00060324" w:rsidRPr="00F567B6">
        <w:t>16,9</w:t>
      </w:r>
      <w:r w:rsidR="00F567B6">
        <w:t>36</w:t>
      </w:r>
      <w:r w:rsidR="00060324">
        <w:t xml:space="preserve"> in VIIB.</w:t>
      </w:r>
      <w:r w:rsidR="001278EC">
        <w:t xml:space="preserve"> See Section 4.1 for more detail on process, selection and facilitation of funds. </w:t>
      </w:r>
    </w:p>
    <w:p w:rsidR="00060324" w:rsidRPr="00667424" w:rsidRDefault="00060324"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00E83811" w:rsidRDefault="00E83811"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rsidR="00EB2912" w:rsidRPr="001D2F5E" w:rsidRDefault="00EB2912" w:rsidP="00EB2912">
      <w:pPr>
        <w:rPr>
          <w:sz w:val="24"/>
          <w:szCs w:val="24"/>
        </w:rPr>
      </w:pPr>
      <w:r w:rsidRPr="001D2F5E">
        <w:rPr>
          <w:sz w:val="24"/>
          <w:szCs w:val="24"/>
        </w:rPr>
        <w:t>Services to be provided to persons with disabilities that promote full access to community life including geographic scope, determination of eligibility and statewideness.</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EB2912" w:rsidTr="00426B0C">
        <w:trPr>
          <w:cantSplit/>
          <w:trHeight w:val="899"/>
          <w:tblHeader/>
        </w:trPr>
        <w:tc>
          <w:tcPr>
            <w:tcW w:w="5130" w:type="dxa"/>
            <w:tcBorders>
              <w:bottom w:val="single" w:sz="4" w:space="0" w:color="auto"/>
            </w:tcBorders>
            <w:shd w:val="clear" w:color="auto" w:fill="F3F3F3"/>
          </w:tcPr>
          <w:p w:rsidR="00EB2912" w:rsidRDefault="00EB2912" w:rsidP="00426B0C">
            <w:pPr>
              <w:pStyle w:val="Heading1"/>
              <w:keepLines/>
            </w:pPr>
            <w:r>
              <w:br w:type="page"/>
              <w:t>Table 2.1A: Independent living services</w:t>
            </w:r>
          </w:p>
        </w:tc>
        <w:tc>
          <w:tcPr>
            <w:tcW w:w="1890" w:type="dxa"/>
            <w:tcBorders>
              <w:bottom w:val="single" w:sz="4" w:space="0" w:color="auto"/>
            </w:tcBorders>
            <w:shd w:val="clear" w:color="auto" w:fill="F3F3F3"/>
          </w:tcPr>
          <w:p w:rsidR="00EB2912" w:rsidRDefault="00EB2912" w:rsidP="00426B0C">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rsidR="00EB2912" w:rsidRPr="00667424" w:rsidRDefault="00EB2912" w:rsidP="00426B0C">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rsidR="00EB2912" w:rsidRPr="00667424" w:rsidRDefault="00EB2912" w:rsidP="00426B0C">
            <w:pPr>
              <w:pStyle w:val="Heading1"/>
              <w:keepLines/>
              <w:rPr>
                <w:b w:val="0"/>
              </w:rPr>
            </w:pPr>
            <w:r>
              <w:t xml:space="preserve">Entity that provides </w:t>
            </w:r>
            <w:r>
              <w:rPr>
                <w:b w:val="0"/>
              </w:rPr>
              <w:t>(specify CIL, DSE, or the other entity)</w:t>
            </w:r>
          </w:p>
        </w:tc>
      </w:tr>
      <w:tr w:rsidR="00EB2912" w:rsidTr="00426B0C">
        <w:trPr>
          <w:cantSplit/>
          <w:trHeight w:val="204"/>
        </w:trPr>
        <w:tc>
          <w:tcPr>
            <w:tcW w:w="5130" w:type="dxa"/>
            <w:vMerge w:val="restart"/>
          </w:tcPr>
          <w:p w:rsidR="00EB2912" w:rsidRPr="00A7001D" w:rsidRDefault="00EB2912" w:rsidP="00426B0C">
            <w:pPr>
              <w:keepNext/>
              <w:keepLines/>
              <w:rPr>
                <w:sz w:val="24"/>
                <w:szCs w:val="24"/>
              </w:rPr>
            </w:pPr>
            <w:r w:rsidRPr="00A7001D">
              <w:rPr>
                <w:sz w:val="24"/>
                <w:szCs w:val="24"/>
              </w:rPr>
              <w:t>Core Independent Living Services, as follows:</w:t>
            </w:r>
          </w:p>
          <w:p w:rsidR="00EB2912" w:rsidRPr="00A7001D" w:rsidRDefault="00EB2912" w:rsidP="00EB2912">
            <w:pPr>
              <w:keepNext/>
              <w:keepLines/>
              <w:widowControl w:val="0"/>
              <w:numPr>
                <w:ilvl w:val="0"/>
                <w:numId w:val="7"/>
              </w:numPr>
              <w:rPr>
                <w:sz w:val="24"/>
                <w:szCs w:val="24"/>
              </w:rPr>
            </w:pPr>
            <w:r w:rsidRPr="00A7001D">
              <w:rPr>
                <w:sz w:val="24"/>
                <w:szCs w:val="24"/>
              </w:rPr>
              <w:t>Information and referral</w:t>
            </w:r>
          </w:p>
          <w:p w:rsidR="00EB2912" w:rsidRPr="00A7001D" w:rsidRDefault="00EB2912" w:rsidP="00EB2912">
            <w:pPr>
              <w:keepNext/>
              <w:keepLines/>
              <w:widowControl w:val="0"/>
              <w:numPr>
                <w:ilvl w:val="0"/>
                <w:numId w:val="7"/>
              </w:numPr>
              <w:rPr>
                <w:sz w:val="24"/>
                <w:szCs w:val="24"/>
              </w:rPr>
            </w:pPr>
            <w:r w:rsidRPr="00A7001D">
              <w:rPr>
                <w:sz w:val="24"/>
                <w:szCs w:val="24"/>
              </w:rPr>
              <w:t>IL skills training</w:t>
            </w:r>
          </w:p>
          <w:p w:rsidR="00EB2912" w:rsidRPr="00A7001D" w:rsidRDefault="00EB2912" w:rsidP="00EB2912">
            <w:pPr>
              <w:keepNext/>
              <w:keepLines/>
              <w:widowControl w:val="0"/>
              <w:numPr>
                <w:ilvl w:val="0"/>
                <w:numId w:val="7"/>
              </w:numPr>
              <w:rPr>
                <w:sz w:val="24"/>
                <w:szCs w:val="24"/>
              </w:rPr>
            </w:pPr>
            <w:r w:rsidRPr="00A7001D">
              <w:rPr>
                <w:sz w:val="24"/>
                <w:szCs w:val="24"/>
              </w:rPr>
              <w:t xml:space="preserve">Peer counseling </w:t>
            </w:r>
          </w:p>
          <w:p w:rsidR="00EB2912" w:rsidRPr="00A7001D" w:rsidRDefault="00EB2912" w:rsidP="00EB2912">
            <w:pPr>
              <w:keepNext/>
              <w:keepLines/>
              <w:widowControl w:val="0"/>
              <w:numPr>
                <w:ilvl w:val="0"/>
                <w:numId w:val="7"/>
              </w:numPr>
              <w:rPr>
                <w:sz w:val="24"/>
                <w:szCs w:val="24"/>
              </w:rPr>
            </w:pPr>
            <w:r w:rsidRPr="00A7001D">
              <w:rPr>
                <w:sz w:val="24"/>
                <w:szCs w:val="24"/>
              </w:rPr>
              <w:t>Individual and systems advocacy</w:t>
            </w:r>
          </w:p>
          <w:p w:rsidR="00EB2912" w:rsidRPr="00003BE6" w:rsidRDefault="00EB2912" w:rsidP="00EB2912">
            <w:pPr>
              <w:keepNext/>
              <w:keepLines/>
              <w:widowControl w:val="0"/>
              <w:numPr>
                <w:ilvl w:val="0"/>
                <w:numId w:val="7"/>
              </w:numPr>
            </w:pPr>
            <w:r w:rsidRPr="00003BE6">
              <w:rPr>
                <w:sz w:val="24"/>
                <w:szCs w:val="24"/>
              </w:rPr>
              <w:t>Transition services including:</w:t>
            </w:r>
          </w:p>
          <w:p w:rsidR="00EB2912" w:rsidRPr="00A7001D" w:rsidRDefault="00EB2912" w:rsidP="00EB2912">
            <w:pPr>
              <w:pStyle w:val="ListParagraph"/>
              <w:keepNext/>
              <w:keepLines/>
              <w:numPr>
                <w:ilvl w:val="0"/>
                <w:numId w:val="2"/>
              </w:numPr>
            </w:pPr>
            <w:r w:rsidRPr="00A7001D">
              <w:t>Transition from nursing homes &amp; other institutions</w:t>
            </w:r>
          </w:p>
          <w:p w:rsidR="00EB2912" w:rsidRPr="00BF604B" w:rsidRDefault="00EB2912" w:rsidP="00EB2912">
            <w:pPr>
              <w:keepNext/>
              <w:keepLines/>
              <w:numPr>
                <w:ilvl w:val="0"/>
                <w:numId w:val="2"/>
              </w:numPr>
              <w:contextualSpacing/>
              <w:rPr>
                <w:sz w:val="24"/>
                <w:szCs w:val="24"/>
              </w:rPr>
            </w:pPr>
            <w:r w:rsidRPr="00BF604B">
              <w:rPr>
                <w:sz w:val="24"/>
                <w:szCs w:val="24"/>
              </w:rPr>
              <w:t>Diversion from institutions</w:t>
            </w:r>
          </w:p>
          <w:p w:rsidR="00EB2912" w:rsidRPr="00BF604B" w:rsidRDefault="00EB2912" w:rsidP="00EB2912">
            <w:pPr>
              <w:keepNext/>
              <w:keepLines/>
              <w:numPr>
                <w:ilvl w:val="0"/>
                <w:numId w:val="2"/>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rsidR="00EB2912" w:rsidRDefault="00EB2912" w:rsidP="00426B0C">
            <w:pPr>
              <w:keepNext/>
              <w:keepLines/>
              <w:rPr>
                <w:sz w:val="24"/>
              </w:rPr>
            </w:pPr>
          </w:p>
        </w:tc>
        <w:tc>
          <w:tcPr>
            <w:tcW w:w="1710" w:type="dxa"/>
            <w:shd w:val="clear" w:color="auto" w:fill="F3F3F3"/>
          </w:tcPr>
          <w:p w:rsidR="00EB2912" w:rsidRDefault="00EB2912" w:rsidP="00426B0C">
            <w:pPr>
              <w:keepNext/>
              <w:keepLines/>
              <w:rPr>
                <w:sz w:val="24"/>
              </w:rPr>
            </w:pPr>
          </w:p>
        </w:tc>
        <w:tc>
          <w:tcPr>
            <w:tcW w:w="1710" w:type="dxa"/>
            <w:shd w:val="clear" w:color="auto" w:fill="F3F3F3"/>
          </w:tcPr>
          <w:p w:rsidR="00EB2912" w:rsidRDefault="00EB2912" w:rsidP="00426B0C">
            <w:pPr>
              <w:keepNext/>
              <w:keepLines/>
              <w:rPr>
                <w:sz w:val="24"/>
              </w:rPr>
            </w:pPr>
          </w:p>
        </w:tc>
      </w:tr>
      <w:tr w:rsidR="00EB2912" w:rsidTr="00426B0C">
        <w:trPr>
          <w:cantSplit/>
          <w:trHeight w:val="251"/>
        </w:trPr>
        <w:tc>
          <w:tcPr>
            <w:tcW w:w="5130" w:type="dxa"/>
            <w:vMerge/>
          </w:tcPr>
          <w:p w:rsidR="00EB2912" w:rsidRPr="00A7001D" w:rsidRDefault="00EB2912" w:rsidP="00426B0C">
            <w:pPr>
              <w:keepNext/>
              <w:keepLines/>
              <w:rPr>
                <w:sz w:val="24"/>
                <w:szCs w:val="24"/>
              </w:rPr>
            </w:pPr>
          </w:p>
        </w:tc>
        <w:tc>
          <w:tcPr>
            <w:tcW w:w="1890" w:type="dxa"/>
          </w:tcPr>
          <w:p w:rsidR="00EB291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Pr="00A7001D" w:rsidRDefault="00EB2912" w:rsidP="00426B0C">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rsidR="00EB2912" w:rsidRPr="00D93B32" w:rsidRDefault="00EB2912" w:rsidP="00426B0C"/>
        </w:tc>
        <w:tc>
          <w:tcPr>
            <w:tcW w:w="1710" w:type="dxa"/>
          </w:tcPr>
          <w:p w:rsidR="00EB2912" w:rsidRDefault="00EB2912" w:rsidP="00426B0C"/>
        </w:tc>
        <w:tc>
          <w:tcPr>
            <w:tcW w:w="1710" w:type="dxa"/>
          </w:tcPr>
          <w:p w:rsidR="00EB2912" w:rsidRDefault="00EB2912" w:rsidP="00426B0C"/>
        </w:tc>
      </w:tr>
      <w:tr w:rsidR="00EB2912" w:rsidTr="00426B0C">
        <w:trPr>
          <w:cantSplit/>
        </w:trPr>
        <w:tc>
          <w:tcPr>
            <w:tcW w:w="5130" w:type="dxa"/>
          </w:tcPr>
          <w:p w:rsidR="00EB2912" w:rsidRPr="00A7001D" w:rsidRDefault="00EB2912" w:rsidP="00426B0C">
            <w:pPr>
              <w:rPr>
                <w:sz w:val="24"/>
                <w:szCs w:val="24"/>
              </w:rPr>
            </w:pPr>
            <w:r w:rsidRPr="00A7001D">
              <w:rPr>
                <w:sz w:val="24"/>
                <w:szCs w:val="24"/>
              </w:rPr>
              <w:lastRenderedPageBreak/>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00EB2912" w:rsidRPr="00A7001D" w:rsidRDefault="00EB2912" w:rsidP="00426B0C">
            <w:pPr>
              <w:rPr>
                <w:sz w:val="24"/>
                <w:szCs w:val="24"/>
              </w:rPr>
            </w:pPr>
            <w:r w:rsidRPr="00A7001D">
              <w:rPr>
                <w:sz w:val="24"/>
                <w:szCs w:val="24"/>
              </w:rPr>
              <w:t>Note: CILs are not allowed to own or operate housing.</w:t>
            </w:r>
          </w:p>
        </w:tc>
        <w:tc>
          <w:tcPr>
            <w:tcW w:w="1890" w:type="dxa"/>
          </w:tcPr>
          <w:p w:rsidR="00EB2912" w:rsidRDefault="00EB2912" w:rsidP="00426B0C"/>
          <w:p w:rsidR="00EB2912" w:rsidRPr="00D93B3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Pr="00A7001D" w:rsidRDefault="00EB2912" w:rsidP="00426B0C">
            <w:pPr>
              <w:rPr>
                <w:sz w:val="24"/>
                <w:szCs w:val="24"/>
              </w:rPr>
            </w:pPr>
            <w:r>
              <w:rPr>
                <w:sz w:val="24"/>
                <w:szCs w:val="24"/>
              </w:rPr>
              <w:t>Rehabilitation technology</w:t>
            </w:r>
          </w:p>
        </w:tc>
        <w:tc>
          <w:tcPr>
            <w:tcW w:w="1890" w:type="dxa"/>
          </w:tcPr>
          <w:p w:rsidR="00EB2912" w:rsidRPr="00D93B3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Default="00EB2912" w:rsidP="00426B0C">
            <w:pPr>
              <w:rPr>
                <w:sz w:val="24"/>
              </w:rPr>
            </w:pPr>
            <w:r>
              <w:rPr>
                <w:sz w:val="24"/>
              </w:rPr>
              <w:t>Mobility training</w:t>
            </w:r>
          </w:p>
        </w:tc>
        <w:tc>
          <w:tcPr>
            <w:tcW w:w="1890" w:type="dxa"/>
          </w:tcPr>
          <w:p w:rsidR="00EB2912" w:rsidRPr="00D93B3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Default="00EB2912" w:rsidP="00426B0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rsidR="00EB291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Default="00EB2912" w:rsidP="00426B0C">
            <w:pPr>
              <w:rPr>
                <w:sz w:val="24"/>
              </w:rPr>
            </w:pPr>
            <w:r>
              <w:rPr>
                <w:sz w:val="24"/>
              </w:rPr>
              <w:t>Personal assistance services, including attendant care and the training of personnel providing such services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Surveys, directories, and other activities to identify appropriate housing, recreation opportunities, and accessible transportation, and other support services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pStyle w:val="BodyTextIndent"/>
              <w:ind w:left="0"/>
            </w:pPr>
            <w:r>
              <w:t>Education and training necessary for living in the community and participating in community activities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Supported living</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Transportation, including referral and assistance for such transportation</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Physical rehabilitation</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Therapeutic treatment</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Provision of needed prostheses and other appliances and devices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572573" w:rsidRDefault="00EB2912" w:rsidP="00572573">
            <w:pPr>
              <w:pStyle w:val="xmsonormal"/>
              <w:shd w:val="clear" w:color="auto" w:fill="FFFFFF"/>
              <w:spacing w:before="0" w:beforeAutospacing="0" w:after="0" w:afterAutospacing="0"/>
              <w:rPr>
                <w:color w:val="242424"/>
              </w:rPr>
            </w:pPr>
            <w:r>
              <w:lastRenderedPageBreak/>
              <w:t xml:space="preserve">Individual and group social and recreational </w:t>
            </w:r>
            <w:r w:rsidR="00572573">
              <w:rPr>
                <w:color w:val="242424"/>
              </w:rPr>
              <w:t>The term “underserved communities” refers to disabled people in populations as well as geographic communities that have been systematically denied the opportunity to participate fully in aspects of economic, social, and civic life. Characteristics that have contributed to the systematic exclusion of underserved disabled people can include type, nature, severity of disability, racial marginalization, ethnic background, gender identity. Geographic communities may include populations in rural areas, or populations located in area deprivation index communities. “Unserved communities” refers to people who share a characteristic or who live in an area where they have been unable to access services otherwise available.</w:t>
            </w:r>
          </w:p>
          <w:p w:rsidR="00572573" w:rsidRDefault="00572573" w:rsidP="00572573">
            <w:pPr>
              <w:pStyle w:val="xmsonormal"/>
              <w:shd w:val="clear" w:color="auto" w:fill="FFFFFF"/>
              <w:spacing w:before="0" w:beforeAutospacing="0" w:after="0" w:afterAutospacing="0"/>
              <w:rPr>
                <w:color w:val="242424"/>
              </w:rPr>
            </w:pPr>
            <w:r>
              <w:rPr>
                <w:color w:val="242424"/>
              </w:rPr>
              <w:t>Unserved or underserved communities shall be determined by the service areas where the CIL is located and provides primary services.</w:t>
            </w:r>
          </w:p>
          <w:p w:rsidR="00572573" w:rsidRDefault="00572573" w:rsidP="00572573">
            <w:pPr>
              <w:pStyle w:val="xmsonormal"/>
              <w:shd w:val="clear" w:color="auto" w:fill="FFFFFF"/>
              <w:spacing w:before="0" w:beforeAutospacing="0" w:after="0" w:afterAutospacing="0"/>
              <w:rPr>
                <w:color w:val="242424"/>
              </w:rPr>
            </w:pPr>
            <w:r>
              <w:rPr>
                <w:rFonts w:ascii="Calibri" w:hAnsi="Calibri" w:cs="Calibri"/>
                <w:color w:val="1F497D"/>
                <w:sz w:val="22"/>
                <w:szCs w:val="22"/>
                <w:bdr w:val="none" w:sz="0" w:space="0" w:color="auto" w:frame="1"/>
              </w:rPr>
              <w:t> </w:t>
            </w:r>
          </w:p>
          <w:p w:rsidR="00572573" w:rsidRDefault="00572573" w:rsidP="00572573">
            <w:pPr>
              <w:pStyle w:val="xmsonormal"/>
              <w:shd w:val="clear" w:color="auto" w:fill="FFFFFF"/>
              <w:spacing w:before="0" w:beforeAutospacing="0" w:after="0" w:afterAutospacing="0"/>
              <w:rPr>
                <w:color w:val="242424"/>
              </w:rPr>
            </w:pPr>
            <w:bookmarkStart w:id="0" w:name="x__MailEndCompose"/>
            <w:r>
              <w:rPr>
                <w:rFonts w:ascii="Calibri" w:hAnsi="Calibri" w:cs="Calibri"/>
                <w:color w:val="1F497D"/>
                <w:sz w:val="22"/>
                <w:szCs w:val="22"/>
                <w:bdr w:val="none" w:sz="0" w:space="0" w:color="auto" w:frame="1"/>
              </w:rPr>
              <w:t> </w:t>
            </w:r>
            <w:bookmarkEnd w:id="0"/>
          </w:p>
          <w:p w:rsidR="00EB2912" w:rsidRDefault="00EB2912" w:rsidP="00426B0C">
            <w:pPr>
              <w:rPr>
                <w:sz w:val="24"/>
              </w:rPr>
            </w:pPr>
            <w:r>
              <w:rPr>
                <w:sz w:val="24"/>
              </w:rPr>
              <w:t>services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Services for children</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Appropriate preventive services to decrease the need of individuals with significant disabilities for similar services in the future</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lastRenderedPageBreak/>
              <w:t>Community awareness programs to enhance the understanding and integration into society of individuals with disabilities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Such other services as may be necessary and not inconsistent with the Act</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bl>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rsidR="00EF6522" w:rsidRPr="001F1C7B" w:rsidRDefault="00EB2912" w:rsidP="002A3C03">
      <w:pPr>
        <w:rPr>
          <w:color w:val="000000"/>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r w:rsidR="002A3C03">
        <w:rPr>
          <w:sz w:val="24"/>
          <w:szCs w:val="24"/>
        </w:rPr>
        <w:t xml:space="preserve"> </w:t>
      </w:r>
      <w:r w:rsidR="00EF6522" w:rsidRPr="001F1C7B">
        <w:rPr>
          <w:color w:val="000000"/>
          <w:sz w:val="24"/>
          <w:szCs w:val="24"/>
        </w:rPr>
        <w:t>Definit</w:t>
      </w:r>
      <w:r w:rsidR="002A3C03">
        <w:rPr>
          <w:color w:val="000000"/>
          <w:sz w:val="24"/>
          <w:szCs w:val="24"/>
        </w:rPr>
        <w:t xml:space="preserve">ion of Unserved and Underserved. </w:t>
      </w:r>
      <w:r w:rsidR="002A3C03" w:rsidRPr="001F1C7B">
        <w:rPr>
          <w:color w:val="000000"/>
          <w:sz w:val="24"/>
          <w:szCs w:val="24"/>
        </w:rPr>
        <w:t xml:space="preserve"> </w:t>
      </w:r>
      <w:r w:rsidR="00EF6522" w:rsidRPr="001F1C7B">
        <w:rPr>
          <w:color w:val="000000"/>
          <w:sz w:val="24"/>
          <w:szCs w:val="24"/>
        </w:rPr>
        <w:t>How services will be made available to populations that are unserved/underserved by Part B and Part C to address equity (including minority groups and urban and rural populations) and how outreach will be conducted.</w:t>
      </w:r>
      <w:r w:rsidR="002A3C03">
        <w:rPr>
          <w:color w:val="000000"/>
          <w:sz w:val="24"/>
          <w:szCs w:val="24"/>
        </w:rPr>
        <w:t xml:space="preserve"> </w:t>
      </w:r>
      <w:r w:rsidR="00EF6522" w:rsidRPr="001F1C7B">
        <w:rPr>
          <w:color w:val="000000"/>
          <w:sz w:val="24"/>
          <w:szCs w:val="24"/>
        </w:rPr>
        <w:t xml:space="preserve">Describe the statewide outreach plan including: </w:t>
      </w:r>
      <w:bookmarkStart w:id="1" w:name="_GoBack"/>
      <w:bookmarkEnd w:id="1"/>
    </w:p>
    <w:p w:rsidR="00EF6522" w:rsidRDefault="00EF6522" w:rsidP="00EF6522">
      <w:pPr>
        <w:spacing w:before="100" w:beforeAutospacing="1" w:after="100" w:afterAutospacing="1"/>
        <w:rPr>
          <w:color w:val="000000"/>
          <w:sz w:val="24"/>
          <w:szCs w:val="24"/>
        </w:rPr>
      </w:pPr>
      <w:r w:rsidRPr="001F1C7B">
        <w:rPr>
          <w:color w:val="000000"/>
          <w:sz w:val="24"/>
          <w:szCs w:val="24"/>
        </w:rPr>
        <w:t xml:space="preserve"> Definitions of “unserved” and “underserved” for outreach:</w:t>
      </w:r>
    </w:p>
    <w:p w:rsidR="00572573" w:rsidRDefault="00572573" w:rsidP="00572573">
      <w:pPr>
        <w:pStyle w:val="xmsonormal"/>
        <w:shd w:val="clear" w:color="auto" w:fill="FFFFFF"/>
        <w:spacing w:before="0" w:beforeAutospacing="0" w:after="0" w:afterAutospacing="0"/>
        <w:rPr>
          <w:color w:val="242424"/>
        </w:rPr>
      </w:pPr>
      <w:r>
        <w:rPr>
          <w:color w:val="242424"/>
        </w:rPr>
        <w:t>The term “underserved communities” refers to disabled people in populations as well as geographic communities that have been systematically denied the opportunity to participate fully in aspects of economic, social, and civic life. Characteristics that have contributed to the systematic exclusion of underserved disabled people can include type, nature, severity of disability, racial marginalization, ethnic background, gender identity. Geographic communities may include populations in rural areas, or populations located in area deprivation index communities. “Unserved communities” refers to people who share a characteristic or who live in an area where they have been unable to access services otherwise available.</w:t>
      </w:r>
    </w:p>
    <w:p w:rsidR="00572573" w:rsidRDefault="00572573" w:rsidP="00572573">
      <w:pPr>
        <w:pStyle w:val="xmsonormal"/>
        <w:shd w:val="clear" w:color="auto" w:fill="FFFFFF"/>
        <w:spacing w:before="0" w:beforeAutospacing="0" w:after="0" w:afterAutospacing="0"/>
        <w:rPr>
          <w:color w:val="242424"/>
        </w:rPr>
      </w:pPr>
      <w:r>
        <w:rPr>
          <w:color w:val="242424"/>
        </w:rPr>
        <w:t>Unserved or underserved communities shall be determined by the service areas where the CIL is located and provides primary services.</w:t>
      </w:r>
    </w:p>
    <w:p w:rsidR="00572573" w:rsidRDefault="00572573" w:rsidP="00572573">
      <w:pPr>
        <w:pStyle w:val="xmsonormal"/>
        <w:shd w:val="clear" w:color="auto" w:fill="FFFFFF"/>
        <w:spacing w:before="0" w:beforeAutospacing="0" w:after="0" w:afterAutospacing="0"/>
        <w:rPr>
          <w:color w:val="242424"/>
        </w:rPr>
      </w:pPr>
      <w:r>
        <w:rPr>
          <w:rFonts w:ascii="Calibri" w:hAnsi="Calibri" w:cs="Calibri"/>
          <w:color w:val="242424"/>
          <w:sz w:val="22"/>
          <w:szCs w:val="22"/>
          <w:bdr w:val="none" w:sz="0" w:space="0" w:color="auto" w:frame="1"/>
        </w:rPr>
        <w:t> </w:t>
      </w:r>
    </w:p>
    <w:p w:rsidR="00EF6522" w:rsidRPr="001F1C7B" w:rsidRDefault="00572573" w:rsidP="00572573">
      <w:pPr>
        <w:pStyle w:val="xmsonormal"/>
        <w:shd w:val="clear" w:color="auto" w:fill="FFFFFF"/>
        <w:spacing w:before="0" w:beforeAutospacing="0" w:after="0" w:afterAutospacing="0"/>
        <w:rPr>
          <w:color w:val="000000"/>
        </w:rPr>
      </w:pPr>
      <w:r>
        <w:rPr>
          <w:rFonts w:ascii="Calibri" w:hAnsi="Calibri" w:cs="Calibri"/>
          <w:color w:val="242424"/>
          <w:sz w:val="22"/>
          <w:szCs w:val="22"/>
          <w:bdr w:val="none" w:sz="0" w:space="0" w:color="auto" w:frame="1"/>
        </w:rPr>
        <w:t> </w:t>
      </w:r>
      <w:r w:rsidR="00EF6522" w:rsidRPr="001F1C7B">
        <w:rPr>
          <w:color w:val="000000"/>
        </w:rPr>
        <w:t>How unserved and underserved are determined:</w:t>
      </w: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CILs will be encouraged to provide outreach to individuals residing in counties that document less than 3% of contribution to the most recent PPR report (704) data of individuals served.</w:t>
      </w: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 xml:space="preserve"> Minority groups: This varies by CIL region.</w:t>
      </w: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 xml:space="preserve"> Consider population density with regards to:</w:t>
      </w:r>
    </w:p>
    <w:p w:rsidR="001F1C7B" w:rsidRPr="001F1C7B" w:rsidRDefault="001F1C7B" w:rsidP="001F1C7B">
      <w:pPr>
        <w:pStyle w:val="ListParagraph"/>
        <w:numPr>
          <w:ilvl w:val="0"/>
          <w:numId w:val="20"/>
        </w:numPr>
        <w:rPr>
          <w:color w:val="000000"/>
        </w:rPr>
      </w:pPr>
      <w:r w:rsidRPr="001F1C7B">
        <w:rPr>
          <w:color w:val="000000"/>
        </w:rPr>
        <w:t>Urban</w:t>
      </w:r>
    </w:p>
    <w:p w:rsidR="001F1C7B" w:rsidRPr="001F1C7B" w:rsidRDefault="001F1C7B" w:rsidP="001F1C7B">
      <w:pPr>
        <w:pStyle w:val="ListParagraph"/>
        <w:numPr>
          <w:ilvl w:val="0"/>
          <w:numId w:val="20"/>
        </w:numPr>
        <w:rPr>
          <w:color w:val="000000"/>
        </w:rPr>
      </w:pPr>
      <w:r w:rsidRPr="001F1C7B">
        <w:rPr>
          <w:color w:val="000000"/>
        </w:rPr>
        <w:t>Rural</w:t>
      </w:r>
    </w:p>
    <w:p w:rsidR="001F1C7B" w:rsidRPr="001F1C7B" w:rsidRDefault="001F1C7B" w:rsidP="001F1C7B">
      <w:pPr>
        <w:pStyle w:val="ListParagraph"/>
        <w:numPr>
          <w:ilvl w:val="0"/>
          <w:numId w:val="20"/>
        </w:numPr>
        <w:rPr>
          <w:color w:val="000000"/>
        </w:rPr>
      </w:pPr>
      <w:r w:rsidRPr="001F1C7B">
        <w:rPr>
          <w:color w:val="000000"/>
        </w:rPr>
        <w:t>Frontier</w:t>
      </w:r>
    </w:p>
    <w:p w:rsidR="001F1C7B" w:rsidRPr="001F1C7B" w:rsidRDefault="001F1C7B" w:rsidP="001F1C7B">
      <w:pPr>
        <w:pStyle w:val="ListParagraph"/>
        <w:numPr>
          <w:ilvl w:val="0"/>
          <w:numId w:val="20"/>
        </w:numPr>
        <w:rPr>
          <w:color w:val="000000"/>
        </w:rPr>
      </w:pPr>
      <w:r w:rsidRPr="001F1C7B">
        <w:rPr>
          <w:color w:val="000000"/>
        </w:rPr>
        <w:t>Border</w:t>
      </w:r>
    </w:p>
    <w:p w:rsidR="00EF6522" w:rsidRPr="001F1C7B" w:rsidRDefault="00EF6522" w:rsidP="001F1C7B">
      <w:pPr>
        <w:spacing w:after="100" w:afterAutospacing="1"/>
        <w:rPr>
          <w:color w:val="000000"/>
        </w:rPr>
      </w:pP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Targeted populations and/or geographic areas:</w:t>
      </w: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All groups identified above as unserved/underserved live dispersed throughout the 105 Kansas counties. The CILs each have their own outreach plans. This section is to address statewide outreach efforts and is to be separate from, not inclusive of or replacing, the CILs outreach plans. In place of an Outreach Workgroup an Outreach Planning Guide/Toolkit will be developed by the CILs.</w:t>
      </w: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Outreach activities and methods to be conducted and who will conduct each:</w:t>
      </w: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1. CIL staff will establish and continue contact with local community partners that are minority focused to educate on CIL services and encourage referrals.</w:t>
      </w: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2. CIL staff will collaborate with youth and family focused organizations, e.g., the youth mentoring service provider, Special Education Cooperatives, schools, etc. to increase independent living opportunities for young people with disabilities.</w:t>
      </w: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3. CILs, as cross disability organizations, will establish and continue contact with appropriate community organizations specific to outreach to the mental health community, the blind or low vision community, the Deaf and hard of hearing community, and the cognitive disability community.</w:t>
      </w:r>
    </w:p>
    <w:p w:rsidR="00EF6522" w:rsidRPr="001F1C7B" w:rsidRDefault="00EF6522" w:rsidP="00EF6522">
      <w:pPr>
        <w:spacing w:before="100" w:beforeAutospacing="1" w:after="100" w:afterAutospacing="1"/>
        <w:rPr>
          <w:color w:val="000000"/>
          <w:sz w:val="24"/>
          <w:szCs w:val="24"/>
        </w:rPr>
      </w:pPr>
      <w:r w:rsidRPr="001F1C7B">
        <w:rPr>
          <w:color w:val="000000"/>
          <w:sz w:val="24"/>
          <w:szCs w:val="24"/>
        </w:rPr>
        <w:t>Identify steps to be taken regarding statewide outreach to populations that are unserved or underserved by programs that are funded under Title VII, including minority groups and urban and rural populations and how outreach will be conducted to address equity.</w:t>
      </w:r>
    </w:p>
    <w:p w:rsidR="00EF6522" w:rsidRPr="00E7283C" w:rsidRDefault="00EF6522" w:rsidP="00E7283C">
      <w:pPr>
        <w:spacing w:before="100" w:beforeAutospacing="1" w:after="100" w:afterAutospacing="1"/>
        <w:rPr>
          <w:color w:val="000000"/>
          <w:sz w:val="24"/>
          <w:szCs w:val="24"/>
        </w:rPr>
      </w:pPr>
    </w:p>
    <w:p w:rsidR="0089202E" w:rsidRDefault="0089202E" w:rsidP="0089202E"/>
    <w:p w:rsidR="00EB2912" w:rsidRPr="00BF604B" w:rsidRDefault="00EB2912" w:rsidP="00EB2912">
      <w:pPr>
        <w:pStyle w:val="3Technical"/>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rsidR="00EB2912" w:rsidRDefault="00EB2912"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rsidR="0088602A" w:rsidRDefault="0088602A"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1689" w:rsidRPr="000D687F" w:rsidRDefault="003C1689" w:rsidP="003C1689">
      <w:pPr>
        <w:spacing w:before="100" w:beforeAutospacing="1" w:after="100" w:afterAutospacing="1"/>
        <w:rPr>
          <w:color w:val="000000"/>
          <w:sz w:val="24"/>
          <w:szCs w:val="24"/>
        </w:rPr>
      </w:pPr>
      <w:r w:rsidRPr="000D687F">
        <w:rPr>
          <w:color w:val="000000"/>
          <w:sz w:val="24"/>
          <w:szCs w:val="24"/>
        </w:rPr>
        <w:t xml:space="preserve">SILCK, and the CILs will continue to pursue and develop partnerships and collaborations with other providers of IL or closely related services at the Federal, State, county, municipal and public/private sector levels. The </w:t>
      </w:r>
      <w:r w:rsidRPr="00A65DE0">
        <w:rPr>
          <w:color w:val="000000"/>
          <w:sz w:val="24"/>
          <w:szCs w:val="24"/>
        </w:rPr>
        <w:t xml:space="preserve">Kansas Department of </w:t>
      </w:r>
      <w:r w:rsidR="00FC5749" w:rsidRPr="00A65DE0">
        <w:rPr>
          <w:color w:val="000000"/>
          <w:sz w:val="24"/>
          <w:szCs w:val="24"/>
        </w:rPr>
        <w:t>Aging and Disability</w:t>
      </w:r>
      <w:r w:rsidRPr="00A65DE0">
        <w:rPr>
          <w:color w:val="000000"/>
          <w:sz w:val="24"/>
          <w:szCs w:val="24"/>
        </w:rPr>
        <w:t xml:space="preserve"> Services</w:t>
      </w:r>
      <w:r w:rsidRPr="000D687F">
        <w:rPr>
          <w:color w:val="000000"/>
          <w:sz w:val="24"/>
          <w:szCs w:val="24"/>
        </w:rPr>
        <w:t xml:space="preserve"> and the Kansas Commission on Disability Concerns representative serve on the SILCK. The DSE holds quarterly meetings for the IL grantees and others to help increase collaboration and sharing of information for the IL programs across the state. </w:t>
      </w:r>
      <w:r w:rsidR="00FC5749" w:rsidRPr="00A65DE0">
        <w:rPr>
          <w:color w:val="000000"/>
          <w:sz w:val="24"/>
          <w:szCs w:val="24"/>
        </w:rPr>
        <w:t>When requested,</w:t>
      </w:r>
      <w:r w:rsidR="00FC5749">
        <w:rPr>
          <w:color w:val="000000"/>
          <w:sz w:val="24"/>
          <w:szCs w:val="24"/>
        </w:rPr>
        <w:t xml:space="preserve"> </w:t>
      </w:r>
      <w:r w:rsidRPr="000D687F">
        <w:rPr>
          <w:color w:val="000000"/>
          <w:sz w:val="24"/>
          <w:szCs w:val="24"/>
        </w:rPr>
        <w:t>SILCK meets with and provides IL updates to members of the Kansas Association of Centers for Independent Living, Grass Roots Advocates for Independent Living and other IL service providers</w:t>
      </w:r>
      <w:r w:rsidR="002C5429">
        <w:rPr>
          <w:color w:val="000000"/>
          <w:sz w:val="24"/>
          <w:szCs w:val="24"/>
        </w:rPr>
        <w:t xml:space="preserve"> and disability stakeholders</w:t>
      </w:r>
      <w:r w:rsidRPr="000D687F">
        <w:rPr>
          <w:color w:val="000000"/>
          <w:sz w:val="24"/>
          <w:szCs w:val="24"/>
        </w:rPr>
        <w:t xml:space="preserve">. SILCK holds a seat on and attends the State Rehabilitation Council meetings. The SILCK facilitates </w:t>
      </w:r>
      <w:r w:rsidR="00FC5749" w:rsidRPr="00A65DE0">
        <w:rPr>
          <w:color w:val="000000"/>
          <w:sz w:val="24"/>
          <w:szCs w:val="24"/>
        </w:rPr>
        <w:t>or participates</w:t>
      </w:r>
      <w:r w:rsidR="00FC5749">
        <w:rPr>
          <w:color w:val="000000"/>
          <w:sz w:val="24"/>
          <w:szCs w:val="24"/>
        </w:rPr>
        <w:t xml:space="preserve"> in </w:t>
      </w:r>
      <w:r w:rsidRPr="000D687F">
        <w:rPr>
          <w:color w:val="000000"/>
          <w:sz w:val="24"/>
          <w:szCs w:val="24"/>
        </w:rPr>
        <w:t xml:space="preserve">IL network meetings as needed. CILS are invited to all </w:t>
      </w:r>
      <w:r w:rsidRPr="000D687F">
        <w:rPr>
          <w:color w:val="000000"/>
          <w:sz w:val="24"/>
          <w:szCs w:val="24"/>
        </w:rPr>
        <w:lastRenderedPageBreak/>
        <w:t>SILCK quarterly meetings.</w:t>
      </w:r>
      <w:r w:rsidR="00FC5749">
        <w:rPr>
          <w:color w:val="000000"/>
          <w:sz w:val="24"/>
          <w:szCs w:val="24"/>
        </w:rPr>
        <w:t xml:space="preserve">  </w:t>
      </w:r>
      <w:r w:rsidR="00FC5749" w:rsidRPr="00A65DE0">
        <w:rPr>
          <w:color w:val="000000"/>
          <w:sz w:val="24"/>
          <w:szCs w:val="24"/>
        </w:rPr>
        <w:t>SILCK and KCDC</w:t>
      </w:r>
      <w:r w:rsidR="00C3624E" w:rsidRPr="00A65DE0">
        <w:rPr>
          <w:color w:val="000000"/>
          <w:sz w:val="24"/>
          <w:szCs w:val="24"/>
        </w:rPr>
        <w:t xml:space="preserve"> co-facilitate a Disability and Disaster Preparedness group every quarter.</w:t>
      </w:r>
      <w:r w:rsidR="00C3624E">
        <w:rPr>
          <w:color w:val="000000"/>
          <w:sz w:val="24"/>
          <w:szCs w:val="24"/>
        </w:rPr>
        <w:t xml:space="preserve"> </w:t>
      </w:r>
    </w:p>
    <w:p w:rsidR="003C1689" w:rsidRPr="000D687F" w:rsidRDefault="003C1689" w:rsidP="003C1689">
      <w:pPr>
        <w:spacing w:before="100" w:beforeAutospacing="1" w:after="100" w:afterAutospacing="1"/>
        <w:rPr>
          <w:color w:val="000000"/>
          <w:sz w:val="24"/>
          <w:szCs w:val="24"/>
        </w:rPr>
      </w:pPr>
      <w:r w:rsidRPr="000D687F">
        <w:rPr>
          <w:color w:val="000000"/>
          <w:sz w:val="24"/>
          <w:szCs w:val="24"/>
        </w:rPr>
        <w:t>Kansas IL program coordinates with the Aging and Disability Resource Centers, Department of Special Education, universities, developmental disability agencies, public health entities, Kansas Department of Human Services, Department of Health and Environment, Department of Commerce, state organizations and agencies handling housing, community mental health centers, transportation councils, tribal VR programs and veteran's programs. Kansas IL programs make a concerted effort to use existing programs to gain maximum benefits of Title VII, Chapter 1 funds and to ensure no unnecessary duplication of services.</w:t>
      </w:r>
    </w:p>
    <w:p w:rsidR="003C1689" w:rsidRPr="00635848" w:rsidRDefault="003C1689" w:rsidP="003C1689">
      <w:pPr>
        <w:pStyle w:val="NormalWeb"/>
      </w:pPr>
      <w:r>
        <w:t xml:space="preserve">  </w:t>
      </w:r>
    </w:p>
    <w:p w:rsidR="0088602A" w:rsidRPr="00C65B78" w:rsidRDefault="0088602A"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rsidR="00EB2912" w:rsidRDefault="00EB2912" w:rsidP="00EB2912">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rsidR="000D687F" w:rsidRDefault="000D687F" w:rsidP="00EB2912">
      <w:pPr>
        <w:rPr>
          <w:sz w:val="24"/>
          <w:szCs w:val="24"/>
        </w:rPr>
      </w:pPr>
    </w:p>
    <w:p w:rsidR="000D687F" w:rsidRPr="000D687F" w:rsidRDefault="000D687F" w:rsidP="000D687F">
      <w:pPr>
        <w:autoSpaceDE w:val="0"/>
        <w:autoSpaceDN w:val="0"/>
        <w:adjustRightInd w:val="0"/>
        <w:ind w:left="720"/>
        <w:rPr>
          <w:sz w:val="24"/>
          <w:szCs w:val="24"/>
        </w:rPr>
      </w:pPr>
      <w:r w:rsidRPr="000D687F">
        <w:rPr>
          <w:sz w:val="24"/>
          <w:szCs w:val="24"/>
        </w:rPr>
        <w:t>Kansas currently has a network of ten CILs covering all counties. The ten CILs, territories and funding mix for the current federal fiscal year is as below.   CILs awarded federal funds by the DSE will be paid based on the availability of SSR funds, as program income must be expended first.</w:t>
      </w:r>
    </w:p>
    <w:p w:rsidR="000D687F" w:rsidRPr="000D687F" w:rsidRDefault="000D687F" w:rsidP="000D687F">
      <w:pPr>
        <w:autoSpaceDE w:val="0"/>
        <w:autoSpaceDN w:val="0"/>
        <w:adjustRightInd w:val="0"/>
        <w:ind w:left="720"/>
        <w:rPr>
          <w:sz w:val="24"/>
          <w:szCs w:val="24"/>
        </w:rPr>
      </w:pPr>
      <w:r w:rsidRPr="000D687F">
        <w:rPr>
          <w:sz w:val="24"/>
          <w:szCs w:val="24"/>
        </w:rPr>
        <w:br/>
      </w:r>
      <w:r w:rsidRPr="000D687F">
        <w:rPr>
          <w:sz w:val="24"/>
          <w:szCs w:val="24"/>
          <w:u w:val="single"/>
        </w:rPr>
        <w:t>Independent Living Resource Center</w:t>
      </w:r>
      <w:r w:rsidRPr="000D687F">
        <w:rPr>
          <w:sz w:val="24"/>
          <w:szCs w:val="24"/>
        </w:rPr>
        <w:t xml:space="preserve">: receives grant funds from the State of Kansas comprised of State General Funds, Federal Title VIIB Funds and Social Security Reimbursement Funds to provide Independent Living services in Sedgwick and Sumner Counties. </w:t>
      </w:r>
      <w:r w:rsidRPr="000D687F">
        <w:rPr>
          <w:sz w:val="24"/>
          <w:szCs w:val="24"/>
        </w:rPr>
        <w:br/>
      </w:r>
      <w:r w:rsidRPr="000D687F">
        <w:rPr>
          <w:sz w:val="24"/>
          <w:szCs w:val="24"/>
        </w:rPr>
        <w:br/>
      </w:r>
      <w:r w:rsidRPr="000D687F">
        <w:rPr>
          <w:sz w:val="24"/>
          <w:szCs w:val="24"/>
          <w:u w:val="single"/>
        </w:rPr>
        <w:t>Independent Connection, Inc.</w:t>
      </w:r>
      <w:r w:rsidRPr="000D687F">
        <w:rPr>
          <w:sz w:val="24"/>
          <w:szCs w:val="24"/>
        </w:rPr>
        <w:t>: receives grant funds from the State of Kansas comprised of State General Funds, Federal Title VIIB Funds and Social Security Reimbursement Funds to provide Independent Living services in Cloud, Dickinson, Ellsworth, Jewell, Lincoln, Mitchell, Ottawa, Republic and Saline Counties.</w:t>
      </w:r>
      <w:r w:rsidRPr="000D687F">
        <w:rPr>
          <w:sz w:val="24"/>
          <w:szCs w:val="24"/>
        </w:rPr>
        <w:br/>
      </w:r>
      <w:r w:rsidRPr="000D687F">
        <w:rPr>
          <w:sz w:val="24"/>
          <w:szCs w:val="24"/>
        </w:rPr>
        <w:br/>
      </w:r>
      <w:r w:rsidR="000128BE" w:rsidRPr="00A65DE0">
        <w:rPr>
          <w:sz w:val="24"/>
          <w:szCs w:val="24"/>
          <w:u w:val="single"/>
        </w:rPr>
        <w:t>Beyond Barriers</w:t>
      </w:r>
      <w:r w:rsidR="00A65DE0" w:rsidRPr="00A65DE0">
        <w:rPr>
          <w:sz w:val="24"/>
          <w:szCs w:val="24"/>
          <w:u w:val="single"/>
        </w:rPr>
        <w:t xml:space="preserve"> Kansas</w:t>
      </w:r>
      <w:r w:rsidRPr="00A65DE0">
        <w:rPr>
          <w:sz w:val="24"/>
          <w:szCs w:val="24"/>
          <w:u w:val="single"/>
        </w:rPr>
        <w:t>, Inc</w:t>
      </w:r>
      <w:r w:rsidRPr="000D687F">
        <w:rPr>
          <w:sz w:val="24"/>
          <w:szCs w:val="24"/>
          <w:u w:val="single"/>
        </w:rPr>
        <w:t>.</w:t>
      </w:r>
      <w:r w:rsidRPr="000D687F">
        <w:rPr>
          <w:sz w:val="24"/>
          <w:szCs w:val="24"/>
        </w:rPr>
        <w:t>: receives grant funds from the State of Kansas comprised of State General Funds, Federal Title VIIB Funds and Social Security Reimbursement Funds to provide Independent Living services in Reno, Harvey, McPherson, Ford, Pratt, Ness, Comanche, Kingman, Clark, Stafford, Hodgeman, Edwards, Kiowa, Harper and Barber Counties.</w:t>
      </w:r>
      <w:r w:rsidRPr="000D687F">
        <w:rPr>
          <w:sz w:val="24"/>
          <w:szCs w:val="24"/>
        </w:rPr>
        <w:br/>
      </w:r>
      <w:r w:rsidRPr="000D687F">
        <w:rPr>
          <w:sz w:val="24"/>
          <w:szCs w:val="24"/>
        </w:rPr>
        <w:br/>
      </w:r>
      <w:r w:rsidRPr="000D687F">
        <w:rPr>
          <w:sz w:val="24"/>
          <w:szCs w:val="24"/>
          <w:u w:val="single"/>
        </w:rPr>
        <w:t>Resource Center for Independent Living Inc.</w:t>
      </w:r>
      <w:r w:rsidRPr="000D687F">
        <w:rPr>
          <w:sz w:val="24"/>
          <w:szCs w:val="24"/>
        </w:rPr>
        <w:t xml:space="preserve">: receives grant funds from the State of Kansas comprised of State General Funds, Federal Title VIIB Funds and Social Security Reimbursement Funds to provide Independent Living services in Allen, Anderson, </w:t>
      </w:r>
      <w:r w:rsidRPr="000D687F">
        <w:rPr>
          <w:sz w:val="24"/>
          <w:szCs w:val="24"/>
        </w:rPr>
        <w:lastRenderedPageBreak/>
        <w:t>Bourbon, Butler, Coffey, Cowley, Elk, Greenwood, Linn, Lyon, Miami, Morris, Osage, Chase and Marion Counties.</w:t>
      </w:r>
      <w:r w:rsidRPr="000D687F">
        <w:rPr>
          <w:sz w:val="24"/>
          <w:szCs w:val="24"/>
        </w:rPr>
        <w:br/>
      </w:r>
      <w:r w:rsidRPr="000D687F">
        <w:rPr>
          <w:sz w:val="24"/>
          <w:szCs w:val="24"/>
        </w:rPr>
        <w:br/>
      </w:r>
      <w:r w:rsidRPr="000D687F">
        <w:rPr>
          <w:sz w:val="24"/>
          <w:szCs w:val="24"/>
          <w:u w:val="single"/>
        </w:rPr>
        <w:t>Independence, Inc.:</w:t>
      </w:r>
      <w:r w:rsidRPr="000D687F">
        <w:rPr>
          <w:sz w:val="24"/>
          <w:szCs w:val="24"/>
        </w:rPr>
        <w:t xml:space="preserve"> receives Title VII C funds directly from ACL to cover the grant territory described in its initial federal award application. From the State of Kansas Independence Inc. receives grant funds comprised of State General Funds, Federal Title VIIB Funds and Social Security Reimbursement Funds to provide Independent Living services in Douglas, Franklin and Jefferson Counties.</w:t>
      </w:r>
      <w:r w:rsidRPr="000D687F">
        <w:rPr>
          <w:sz w:val="24"/>
          <w:szCs w:val="24"/>
        </w:rPr>
        <w:br/>
      </w:r>
      <w:r w:rsidRPr="000D687F">
        <w:rPr>
          <w:sz w:val="24"/>
          <w:szCs w:val="24"/>
        </w:rPr>
        <w:br/>
      </w:r>
      <w:r w:rsidRPr="000D687F">
        <w:rPr>
          <w:sz w:val="24"/>
          <w:szCs w:val="24"/>
          <w:u w:val="single"/>
        </w:rPr>
        <w:t>Living Independently in Northwest Kansas, Inc</w:t>
      </w:r>
      <w:r w:rsidRPr="000D687F">
        <w:rPr>
          <w:sz w:val="24"/>
          <w:szCs w:val="24"/>
        </w:rPr>
        <w:t>.: receives Title VII C funds directly from ACL to cover the grant territory described in its initial federal award application. From the State of Kansas Living Independently in Northwest Kansas, Inc. receives grant funds comprised of State General Funds, Federal Title VIIB Funds and Social Security Reimbursement Funds to provide Independent Living services in Barton, Cheyenne, Decatur, Ellis, Finney, Gove, Graham, Grant, Gray, Greeley, Hamilton, Haskell, Kearney, Lane, Logan, Meade, Morton, Norton, Osborne, Pawnee, Phillips, Rawlins, Rice, Rooks, Rush, Russell, Scott, Seward, Sheridan, Sherman, Smith, Stanton, Stevens, Thomas, Trego, Wallace and Wichita Counties.</w:t>
      </w:r>
      <w:r w:rsidRPr="000D687F">
        <w:rPr>
          <w:sz w:val="24"/>
          <w:szCs w:val="24"/>
        </w:rPr>
        <w:br/>
      </w:r>
      <w:r w:rsidRPr="000D687F">
        <w:rPr>
          <w:sz w:val="24"/>
          <w:szCs w:val="24"/>
        </w:rPr>
        <w:br/>
      </w:r>
      <w:r w:rsidRPr="000D687F">
        <w:rPr>
          <w:sz w:val="24"/>
          <w:szCs w:val="24"/>
          <w:u w:val="single"/>
        </w:rPr>
        <w:t>Southeast Kansas Independent Living Center, Inc.:</w:t>
      </w:r>
      <w:r w:rsidRPr="000D687F">
        <w:rPr>
          <w:sz w:val="24"/>
          <w:szCs w:val="24"/>
        </w:rPr>
        <w:t xml:space="preserve"> receives Title VII C funds directly from ACL to cover the grant territory described in its initial federal award application. From the State of Kansas Southeast Kansas Independent Living Center receives grant funds comprised of State General Funds, Federal Title VIIB Funds and Social Security Reimbursement Funds to provide Independent Living services in Chautauqua, Cherokee, Crawford, Labette, Montgomery, Neosho, Wilson and Woodson Counties.</w:t>
      </w:r>
      <w:r w:rsidRPr="000D687F">
        <w:rPr>
          <w:sz w:val="24"/>
          <w:szCs w:val="24"/>
        </w:rPr>
        <w:br/>
      </w:r>
      <w:r w:rsidRPr="000D687F">
        <w:rPr>
          <w:sz w:val="24"/>
          <w:szCs w:val="24"/>
        </w:rPr>
        <w:br/>
      </w:r>
      <w:r w:rsidRPr="000D687F">
        <w:rPr>
          <w:sz w:val="24"/>
          <w:szCs w:val="24"/>
          <w:u w:val="single"/>
        </w:rPr>
        <w:t>Three Rivers, Inc.</w:t>
      </w:r>
      <w:r w:rsidRPr="000D687F">
        <w:rPr>
          <w:sz w:val="24"/>
          <w:szCs w:val="24"/>
        </w:rPr>
        <w:t>: receives Title VII C funds directly from ACL to cover the grant territory described in its initial federal award application. From the State of Kansas Three Rivers receives grant funds comprised of State General Funds, Federal Title VIIB Funds and Social Security Reimbursement Funds to provide Independent Living services in Clay, Geary, Marshall, Nemaha, Pottawatomie, Riley, Wabaunsee, Washington, Doniphan, Brown, Atchison and Jackson Counties.</w:t>
      </w:r>
      <w:r w:rsidRPr="000D687F">
        <w:rPr>
          <w:sz w:val="24"/>
          <w:szCs w:val="24"/>
        </w:rPr>
        <w:br/>
      </w:r>
      <w:r w:rsidRPr="000D687F">
        <w:rPr>
          <w:sz w:val="24"/>
          <w:szCs w:val="24"/>
        </w:rPr>
        <w:br/>
      </w:r>
      <w:r w:rsidRPr="000D687F">
        <w:rPr>
          <w:sz w:val="24"/>
          <w:szCs w:val="24"/>
          <w:u w:val="single"/>
        </w:rPr>
        <w:t>Topeka Independent Living Resource Center, Inc.</w:t>
      </w:r>
      <w:r w:rsidRPr="000D687F">
        <w:rPr>
          <w:sz w:val="24"/>
          <w:szCs w:val="24"/>
        </w:rPr>
        <w:t xml:space="preserve">: receives Title VII C funds directly from ACL to cover the grant territory described in its initial federal award application. Shawnee County </w:t>
      </w:r>
    </w:p>
    <w:p w:rsidR="000D687F" w:rsidRPr="000D687F" w:rsidRDefault="000D687F" w:rsidP="000D687F">
      <w:pPr>
        <w:autoSpaceDE w:val="0"/>
        <w:autoSpaceDN w:val="0"/>
        <w:adjustRightInd w:val="0"/>
        <w:ind w:left="720"/>
        <w:rPr>
          <w:sz w:val="24"/>
          <w:szCs w:val="24"/>
        </w:rPr>
      </w:pPr>
    </w:p>
    <w:p w:rsidR="00D93EBA" w:rsidRDefault="000D687F" w:rsidP="000D687F">
      <w:pPr>
        <w:autoSpaceDE w:val="0"/>
        <w:autoSpaceDN w:val="0"/>
        <w:adjustRightInd w:val="0"/>
        <w:ind w:left="720"/>
        <w:rPr>
          <w:sz w:val="24"/>
          <w:szCs w:val="24"/>
        </w:rPr>
      </w:pPr>
      <w:r w:rsidRPr="000D687F">
        <w:rPr>
          <w:sz w:val="24"/>
          <w:szCs w:val="24"/>
          <w:u w:val="single"/>
        </w:rPr>
        <w:t>The Whole Person, Inc.:</w:t>
      </w:r>
      <w:r w:rsidRPr="000D687F">
        <w:rPr>
          <w:sz w:val="24"/>
          <w:szCs w:val="24"/>
        </w:rPr>
        <w:t xml:space="preserve"> receives Title VIIC funds directly from ACL to cover the grant territory described in its initial federal award application.  From the State of Kansas The Whole Person receives grant funds comprised of State General Funds, Federal Title VIIB Funds and Social Security Reimbursement Funds to provide Independent Living services in Johnson, Wyandotte and Leavenworth Counties.  </w:t>
      </w:r>
    </w:p>
    <w:p w:rsidR="00D93EBA" w:rsidRDefault="00D93EBA" w:rsidP="000D687F">
      <w:pPr>
        <w:autoSpaceDE w:val="0"/>
        <w:autoSpaceDN w:val="0"/>
        <w:adjustRightInd w:val="0"/>
        <w:ind w:left="720"/>
        <w:rPr>
          <w:sz w:val="24"/>
          <w:szCs w:val="24"/>
        </w:rPr>
      </w:pPr>
    </w:p>
    <w:p w:rsidR="000D687F" w:rsidRPr="000128BE" w:rsidRDefault="000D687F" w:rsidP="000D687F">
      <w:pPr>
        <w:autoSpaceDE w:val="0"/>
        <w:autoSpaceDN w:val="0"/>
        <w:adjustRightInd w:val="0"/>
        <w:ind w:left="720"/>
        <w:rPr>
          <w:strike/>
          <w:sz w:val="24"/>
          <w:szCs w:val="24"/>
        </w:rPr>
      </w:pPr>
    </w:p>
    <w:p w:rsidR="000D687F" w:rsidRDefault="000D687F" w:rsidP="000D687F">
      <w:pPr>
        <w:autoSpaceDE w:val="0"/>
        <w:autoSpaceDN w:val="0"/>
        <w:adjustRightInd w:val="0"/>
        <w:ind w:left="720"/>
        <w:rPr>
          <w:sz w:val="24"/>
          <w:szCs w:val="24"/>
        </w:rPr>
      </w:pPr>
      <w:r w:rsidRPr="000D687F">
        <w:rPr>
          <w:sz w:val="24"/>
          <w:szCs w:val="24"/>
        </w:rPr>
        <w:t xml:space="preserve">All 105 Kansas counties are provided core independent living services through a combination of state and federal funding. </w:t>
      </w:r>
    </w:p>
    <w:p w:rsidR="009C4950" w:rsidRDefault="009C4950" w:rsidP="000D687F">
      <w:pPr>
        <w:autoSpaceDE w:val="0"/>
        <w:autoSpaceDN w:val="0"/>
        <w:adjustRightInd w:val="0"/>
        <w:ind w:left="720"/>
        <w:rPr>
          <w:sz w:val="24"/>
          <w:szCs w:val="24"/>
        </w:rPr>
      </w:pPr>
    </w:p>
    <w:p w:rsidR="009C4950" w:rsidRDefault="009C4950" w:rsidP="000D687F">
      <w:pPr>
        <w:autoSpaceDE w:val="0"/>
        <w:autoSpaceDN w:val="0"/>
        <w:adjustRightInd w:val="0"/>
        <w:ind w:left="720"/>
        <w:rPr>
          <w:sz w:val="24"/>
          <w:szCs w:val="24"/>
        </w:rPr>
      </w:pPr>
      <w:r>
        <w:rPr>
          <w:sz w:val="24"/>
          <w:szCs w:val="24"/>
        </w:rPr>
        <w:t xml:space="preserve">The DSE determines oversight process, which involves but is not limited to the CIL submitting the PPR to the DSE, for the following CILs: Independent Living Resource Center, Independent Connection, Inc., </w:t>
      </w:r>
      <w:r w:rsidR="000128BE" w:rsidRPr="00A65DE0">
        <w:rPr>
          <w:sz w:val="24"/>
          <w:szCs w:val="24"/>
        </w:rPr>
        <w:t>Beyond Barriers</w:t>
      </w:r>
      <w:r w:rsidR="00A65DE0" w:rsidRPr="00A65DE0">
        <w:rPr>
          <w:sz w:val="24"/>
          <w:szCs w:val="24"/>
        </w:rPr>
        <w:t xml:space="preserve"> Kansas</w:t>
      </w:r>
      <w:r w:rsidRPr="00A65DE0">
        <w:rPr>
          <w:sz w:val="24"/>
          <w:szCs w:val="24"/>
        </w:rPr>
        <w:t>, Inc</w:t>
      </w:r>
      <w:r>
        <w:rPr>
          <w:sz w:val="24"/>
          <w:szCs w:val="24"/>
        </w:rPr>
        <w:t>., and Resource Center for Independent Living, Inc.</w:t>
      </w:r>
    </w:p>
    <w:p w:rsidR="009C4950" w:rsidRDefault="009C4950" w:rsidP="000D687F">
      <w:pPr>
        <w:autoSpaceDE w:val="0"/>
        <w:autoSpaceDN w:val="0"/>
        <w:adjustRightInd w:val="0"/>
        <w:ind w:left="720"/>
        <w:rPr>
          <w:sz w:val="24"/>
          <w:szCs w:val="24"/>
        </w:rPr>
      </w:pPr>
    </w:p>
    <w:p w:rsidR="009C4950" w:rsidRDefault="009C4950" w:rsidP="000D687F">
      <w:pPr>
        <w:autoSpaceDE w:val="0"/>
        <w:autoSpaceDN w:val="0"/>
        <w:adjustRightInd w:val="0"/>
        <w:ind w:left="720"/>
        <w:rPr>
          <w:sz w:val="24"/>
          <w:szCs w:val="24"/>
        </w:rPr>
      </w:pPr>
      <w:r>
        <w:rPr>
          <w:sz w:val="24"/>
          <w:szCs w:val="24"/>
        </w:rPr>
        <w:t>The DSE and ACL/OILP determines oversight process, which involves but is not limited to the CIL submitting the PPR to the DSE and ACL/OILP, for the following CILs: Independence Inc., Living Independently in Northwest Kansas, Inc., Southeast Kansas Ind</w:t>
      </w:r>
      <w:r w:rsidR="00895A9C">
        <w:rPr>
          <w:sz w:val="24"/>
          <w:szCs w:val="24"/>
        </w:rPr>
        <w:t>ependent Living Center, Inc., Three Rivers, Inc., and The Whole Person, Inc.</w:t>
      </w:r>
      <w:r>
        <w:rPr>
          <w:sz w:val="24"/>
          <w:szCs w:val="24"/>
        </w:rPr>
        <w:t xml:space="preserve"> </w:t>
      </w:r>
    </w:p>
    <w:p w:rsidR="00895A9C" w:rsidRDefault="00895A9C" w:rsidP="000D687F">
      <w:pPr>
        <w:autoSpaceDE w:val="0"/>
        <w:autoSpaceDN w:val="0"/>
        <w:adjustRightInd w:val="0"/>
        <w:ind w:left="720"/>
        <w:rPr>
          <w:sz w:val="24"/>
          <w:szCs w:val="24"/>
        </w:rPr>
      </w:pPr>
    </w:p>
    <w:p w:rsidR="00895A9C" w:rsidRDefault="00895A9C" w:rsidP="000D687F">
      <w:pPr>
        <w:autoSpaceDE w:val="0"/>
        <w:autoSpaceDN w:val="0"/>
        <w:adjustRightInd w:val="0"/>
        <w:ind w:left="720"/>
        <w:rPr>
          <w:sz w:val="24"/>
          <w:szCs w:val="24"/>
        </w:rPr>
      </w:pPr>
      <w:r>
        <w:rPr>
          <w:sz w:val="24"/>
          <w:szCs w:val="24"/>
        </w:rPr>
        <w:t xml:space="preserve">ACL/OILP determines oversight process, which involves but is not limited to the CIL submitting the PPR to ACL/OILP, for the following CIL: Topeka Independent Living Resource Center, Inc. </w:t>
      </w:r>
    </w:p>
    <w:p w:rsidR="00895A9C" w:rsidRDefault="00895A9C" w:rsidP="000D687F">
      <w:pPr>
        <w:autoSpaceDE w:val="0"/>
        <w:autoSpaceDN w:val="0"/>
        <w:adjustRightInd w:val="0"/>
        <w:ind w:left="720"/>
        <w:rPr>
          <w:sz w:val="24"/>
          <w:szCs w:val="24"/>
        </w:rPr>
      </w:pPr>
    </w:p>
    <w:p w:rsidR="00895A9C" w:rsidRPr="000D687F" w:rsidRDefault="00895A9C" w:rsidP="000D687F">
      <w:pPr>
        <w:autoSpaceDE w:val="0"/>
        <w:autoSpaceDN w:val="0"/>
        <w:adjustRightInd w:val="0"/>
        <w:ind w:left="720"/>
        <w:rPr>
          <w:sz w:val="24"/>
          <w:szCs w:val="24"/>
        </w:rPr>
      </w:pPr>
      <w:r>
        <w:rPr>
          <w:sz w:val="24"/>
          <w:szCs w:val="24"/>
        </w:rPr>
        <w:t xml:space="preserve">All 10 CILs listed here in the SPIL are eligible to sign the SPIL. </w:t>
      </w:r>
    </w:p>
    <w:p w:rsidR="000D687F" w:rsidRDefault="000D687F" w:rsidP="00EB2912">
      <w:pPr>
        <w:rPr>
          <w:sz w:val="24"/>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22CC3" w:rsidRDefault="00222CC3" w:rsidP="00222CC3">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3.2 </w:t>
      </w:r>
      <w:r>
        <w:rPr>
          <w:rStyle w:val="normaltextrun"/>
          <w:rFonts w:eastAsiaTheme="majorEastAsia"/>
          <w:u w:val="single"/>
        </w:rPr>
        <w:t>Expansion and Adjustment of Network</w:t>
      </w:r>
      <w:r>
        <w:rPr>
          <w:rStyle w:val="eop"/>
        </w:rPr>
        <w:t> </w:t>
      </w:r>
    </w:p>
    <w:p w:rsidR="00222CC3" w:rsidRDefault="00222CC3" w:rsidP="00222CC3">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statewideness of Network.</w:t>
      </w:r>
      <w:r>
        <w:rPr>
          <w:rStyle w:val="eop"/>
        </w:rPr>
        <w:t> </w:t>
      </w:r>
    </w:p>
    <w:p w:rsidR="00222CC3" w:rsidRDefault="00222CC3" w:rsidP="00222CC3">
      <w:pPr>
        <w:pStyle w:val="paragraph"/>
        <w:spacing w:before="0" w:beforeAutospacing="0" w:after="0" w:afterAutospacing="0"/>
        <w:textAlignment w:val="baseline"/>
        <w:rPr>
          <w:rFonts w:ascii="Segoe UI" w:hAnsi="Segoe UI" w:cs="Segoe UI"/>
          <w:sz w:val="18"/>
          <w:szCs w:val="18"/>
        </w:rPr>
      </w:pPr>
      <w:r>
        <w:rPr>
          <w:rStyle w:val="eop"/>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It is a Kansas priority to support the needs of existing Centers for Independent Living (CIL) in their efforts to establish an effective statewide network of IL services.</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Served groups or populations means individuals with disabilities who receive or have received services from a Center for Independent Living; this includes information and referral services.</w:t>
      </w:r>
      <w:r>
        <w:rPr>
          <w:rStyle w:val="eop"/>
          <w:color w:val="000000"/>
        </w:rPr>
        <w:t> </w:t>
      </w:r>
    </w:p>
    <w:p w:rsidR="00572573" w:rsidRDefault="00572573" w:rsidP="00572573">
      <w:pPr>
        <w:pStyle w:val="xmsonormal"/>
        <w:shd w:val="clear" w:color="auto" w:fill="FFFFFF"/>
        <w:spacing w:before="0" w:beforeAutospacing="0" w:after="0" w:afterAutospacing="0"/>
        <w:rPr>
          <w:color w:val="242424"/>
        </w:rPr>
      </w:pPr>
      <w:r>
        <w:rPr>
          <w:color w:val="242424"/>
        </w:rPr>
        <w:t>The term “underserved communities” refers to disabled people in populations as well as geographic communities that have been systematically denied the opportunity to participate fully in aspects of economic, social, and civic life. Characteristics that have contributed to the systematic exclusion of underserved disabled people can include type, nature, severity of disability, racial marginalization, ethnic background, gender identity. Geographic communities may include populations in rural areas, or populations located in area deprivation index communities. “Unserved communities” refers to people who share a characteristic or who live in an area where they have been unable to access services otherwise available.</w:t>
      </w:r>
    </w:p>
    <w:p w:rsidR="00572573" w:rsidRDefault="00572573" w:rsidP="00572573">
      <w:pPr>
        <w:pStyle w:val="xmsonormal"/>
        <w:shd w:val="clear" w:color="auto" w:fill="FFFFFF"/>
        <w:spacing w:before="0" w:beforeAutospacing="0" w:after="0" w:afterAutospacing="0"/>
        <w:rPr>
          <w:color w:val="242424"/>
        </w:rPr>
      </w:pPr>
      <w:r>
        <w:rPr>
          <w:color w:val="242424"/>
        </w:rPr>
        <w:t>Unserved or underserved communities shall be determined by the service areas where the CIL is located and provides primary services.</w:t>
      </w:r>
    </w:p>
    <w:p w:rsidR="00572573" w:rsidRDefault="00572573" w:rsidP="00572573">
      <w:pPr>
        <w:pStyle w:val="xmsonormal"/>
        <w:shd w:val="clear" w:color="auto" w:fill="FFFFFF"/>
        <w:spacing w:before="0" w:beforeAutospacing="0" w:after="0" w:afterAutospacing="0"/>
        <w:rPr>
          <w:color w:val="242424"/>
        </w:rPr>
      </w:pPr>
      <w:r>
        <w:rPr>
          <w:rFonts w:ascii="Calibri" w:hAnsi="Calibri" w:cs="Calibri"/>
          <w:color w:val="242424"/>
          <w:sz w:val="22"/>
          <w:szCs w:val="22"/>
          <w:bdr w:val="none" w:sz="0" w:space="0" w:color="auto" w:frame="1"/>
        </w:rPr>
        <w:t> </w:t>
      </w:r>
    </w:p>
    <w:p w:rsidR="00572573" w:rsidRDefault="00572573" w:rsidP="00572573">
      <w:pPr>
        <w:pStyle w:val="xmsonormal"/>
        <w:shd w:val="clear" w:color="auto" w:fill="FFFFFF"/>
        <w:spacing w:before="0" w:beforeAutospacing="0" w:after="0" w:afterAutospacing="0"/>
        <w:rPr>
          <w:color w:val="242424"/>
        </w:rPr>
      </w:pPr>
      <w:r>
        <w:rPr>
          <w:rFonts w:ascii="Calibri" w:hAnsi="Calibri" w:cs="Calibri"/>
          <w:color w:val="242424"/>
          <w:sz w:val="22"/>
          <w:szCs w:val="22"/>
          <w:bdr w:val="none" w:sz="0" w:space="0" w:color="auto" w:frame="1"/>
        </w:rPr>
        <w:t> </w:t>
      </w:r>
    </w:p>
    <w:p w:rsidR="00222CC3" w:rsidRDefault="00222CC3" w:rsidP="00222CC3">
      <w:pPr>
        <w:pStyle w:val="paragraph"/>
        <w:spacing w:before="0" w:after="0"/>
        <w:textAlignment w:val="baseline"/>
        <w:rPr>
          <w:rStyle w:val="eop"/>
          <w:color w:val="000000"/>
        </w:rPr>
      </w:pPr>
      <w:r>
        <w:rPr>
          <w:rStyle w:val="normaltextrun"/>
          <w:rFonts w:eastAsiaTheme="majorEastAsia"/>
          <w:color w:val="000000"/>
        </w:rPr>
        <w:lastRenderedPageBreak/>
        <w:t>CIL Administration and Boards of Directors shall be responsible for planning to build capacity of existing CILs and/or expand services or service areas by establishing branch offices and/or satellites of existing CILs, based on local needs, preferences and priorities.</w:t>
      </w:r>
      <w:r>
        <w:rPr>
          <w:rStyle w:val="eop"/>
          <w:color w:val="000000"/>
        </w:rPr>
        <w:t> </w:t>
      </w:r>
    </w:p>
    <w:p w:rsidR="00DC0119" w:rsidRDefault="00DC0119" w:rsidP="00222CC3">
      <w:pPr>
        <w:pStyle w:val="paragraph"/>
        <w:spacing w:before="0" w:after="0"/>
        <w:textAlignment w:val="baseline"/>
        <w:rPr>
          <w:rFonts w:ascii="Segoe UI" w:hAnsi="Segoe UI" w:cs="Segoe UI"/>
          <w:sz w:val="18"/>
          <w:szCs w:val="18"/>
        </w:rPr>
      </w:pPr>
      <w:r>
        <w:rPr>
          <w:rStyle w:val="eop"/>
          <w:color w:val="000000"/>
        </w:rPr>
        <w:t>The goal of the Kansas CIL network is to secure resources adequate to fund individual CILs through Part B, Part C or a combin</w:t>
      </w:r>
      <w:r w:rsidR="00DF543C">
        <w:rPr>
          <w:rStyle w:val="eop"/>
          <w:color w:val="000000"/>
        </w:rPr>
        <w:t>ation thereof, as a “base” amount</w:t>
      </w:r>
      <w:r>
        <w:rPr>
          <w:rStyle w:val="eop"/>
          <w:color w:val="000000"/>
        </w:rPr>
        <w:t xml:space="preserve"> of $650,000.  If a national organization makes a recommendation for base funding higher than $650,000 based on actuarial data, the Kansas IL network would agree to that amount and use that amount in place of $650,000 where referenced </w:t>
      </w:r>
      <w:r w:rsidR="00DF543C">
        <w:rPr>
          <w:rStyle w:val="eop"/>
          <w:color w:val="000000"/>
        </w:rPr>
        <w:t>herein</w:t>
      </w:r>
      <w:r>
        <w:rPr>
          <w:rStyle w:val="eop"/>
          <w:color w:val="000000"/>
        </w:rPr>
        <w:t xml:space="preserve">. </w:t>
      </w:r>
    </w:p>
    <w:p w:rsidR="00F923DB" w:rsidRDefault="00F923DB" w:rsidP="00222CC3">
      <w:pPr>
        <w:pStyle w:val="paragraph"/>
        <w:spacing w:before="0" w:after="0"/>
        <w:textAlignment w:val="baseline"/>
        <w:rPr>
          <w:rStyle w:val="normaltextrun"/>
          <w:rFonts w:eastAsiaTheme="majorEastAsia"/>
          <w:color w:val="000000"/>
        </w:rPr>
      </w:pPr>
      <w:r w:rsidRPr="00DC0119">
        <w:rPr>
          <w:rStyle w:val="normaltextrun"/>
          <w:rFonts w:eastAsiaTheme="majorEastAsia"/>
          <w:color w:val="000000"/>
        </w:rPr>
        <w:t>Should new adequate funds become available to establish a new CIL in Kansas the CILs and SILCK will come together to analyze data and formulate a plan for a new CIL.</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 xml:space="preserve">Maintaining continuity of services by offering support for CILs that may be encountering trouble in operations, to minimize disruption to services by people served. Should a CIL either relinquish or have its award terminated, and after collaboration with the Administration on Community Living, </w:t>
      </w:r>
      <w:r w:rsidR="00DC0119">
        <w:rPr>
          <w:rStyle w:val="normaltextrun"/>
          <w:rFonts w:eastAsiaTheme="majorEastAsia"/>
          <w:color w:val="000000"/>
        </w:rPr>
        <w:t>or the DSE</w:t>
      </w:r>
      <w:r>
        <w:rPr>
          <w:rStyle w:val="normaltextrun"/>
          <w:rFonts w:eastAsiaTheme="majorEastAsia"/>
          <w:color w:val="000000"/>
        </w:rPr>
        <w:t xml:space="preserve">; the first priority will be to guarantee continuation of services covering the service area vacated by the CIL which relinquished or had its federal </w:t>
      </w:r>
      <w:r w:rsidR="00DC0119">
        <w:rPr>
          <w:rStyle w:val="normaltextrun"/>
          <w:rFonts w:eastAsiaTheme="majorEastAsia"/>
          <w:color w:val="000000"/>
        </w:rPr>
        <w:t>or state</w:t>
      </w:r>
      <w:r>
        <w:rPr>
          <w:rStyle w:val="normaltextrun"/>
          <w:rFonts w:eastAsiaTheme="majorEastAsia"/>
          <w:color w:val="000000"/>
        </w:rPr>
        <w:t xml:space="preserve"> award terminated. Redistribution of funds relinquished by the termination of a CIL will follow the guidelines established in items a), b) or c) below.</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Should it become necessary to close a CIL in receipt of funds awarded through the DSE:</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The DSE will first determine if the closing CIL is leaving any remaining State awarded Title VII, Part B, State General Funds (SGF) or Social Security Reimbursement (SSR) grant funds available for IL use.</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Should there be any Title VII, Part B State awarded grant funds available for IL use, in collaboration with the SILCK and the Kansas CILs, the DSE will identify and utilize the most efficient process allowed under the State procurement process to ensure the continuation of services in the affected territory. At its discretion the DSE will, after input from the SILCK and the CILs, distribute SGF and SSR funds available for IL services to the affected geographic area.</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Should the CIL close without any State awarded funds available, the DSE will solicit the SILCK and the CILs recommendations and identify the territory as currently unserved by an existing CIL. The DSE will identify and utilize the most efficient process allowed under the State procurement process to ensure the continuation of services in the affected territory. The IL network will refer any callers to the nearest service provider. The closest service provider is not assumed to be the most available provider.</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 xml:space="preserve">Should any Title VII, Part B funds allotted for IL services for fiscal years covered by this SPIL not be fully expended for any reason, the SILCK and the Kansas CILs will provide input on an optimal use of those funds for established goals and objectives of the IL Network and/or the SPIL. SILCK and the CILs encourage that other funds available to the DSE for IL services be </w:t>
      </w:r>
      <w:r>
        <w:rPr>
          <w:rStyle w:val="normaltextrun"/>
          <w:rFonts w:eastAsiaTheme="majorEastAsia"/>
          <w:color w:val="000000"/>
        </w:rPr>
        <w:lastRenderedPageBreak/>
        <w:t>used to continue the establishment of the statewide network of IL services provided by the Kansas CILs.</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Should new additional funding become available during the course of this three-year plan, the funds will be distributed according to the following:</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a) Long term Part C funds,</w:t>
      </w:r>
      <w:r w:rsidR="00DF543C">
        <w:rPr>
          <w:rStyle w:val="normaltextrun"/>
          <w:rFonts w:eastAsiaTheme="majorEastAsia"/>
          <w:color w:val="000000"/>
        </w:rPr>
        <w:t xml:space="preserve"> that are not otherwise directly distributed, up to $50,000</w:t>
      </w:r>
      <w:r>
        <w:rPr>
          <w:rStyle w:val="normaltextrun"/>
          <w:rFonts w:eastAsiaTheme="majorEastAsia"/>
          <w:color w:val="000000"/>
        </w:rPr>
        <w:t xml:space="preserve"> a year will be distributed equally among existing Part C federally funded CILs in Kansas which meet the federal definition of a Center for Independent Living. This ensures the established statewide network and its infrastructure to provide service and outreach can be maintained.</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 xml:space="preserve">b) Long term </w:t>
      </w:r>
      <w:r w:rsidR="00DF543C">
        <w:rPr>
          <w:rStyle w:val="normaltextrun"/>
          <w:rFonts w:eastAsiaTheme="majorEastAsia"/>
          <w:color w:val="000000"/>
        </w:rPr>
        <w:t>Part C</w:t>
      </w:r>
      <w:r>
        <w:rPr>
          <w:rStyle w:val="normaltextrun"/>
          <w:rFonts w:eastAsiaTheme="majorEastAsia"/>
          <w:color w:val="000000"/>
        </w:rPr>
        <w:t xml:space="preserve"> funds, </w:t>
      </w:r>
      <w:r w:rsidR="00DF543C">
        <w:rPr>
          <w:rStyle w:val="normaltextrun"/>
          <w:rFonts w:eastAsiaTheme="majorEastAsia"/>
          <w:color w:val="000000"/>
        </w:rPr>
        <w:t>that are not otherwise directly distributed, greater than $50,000</w:t>
      </w:r>
      <w:r>
        <w:rPr>
          <w:rStyle w:val="normaltextrun"/>
          <w:rFonts w:eastAsiaTheme="majorEastAsia"/>
          <w:color w:val="000000"/>
        </w:rPr>
        <w:t xml:space="preserve"> could be used to support expanded services within any Kansas CIL or CILs. The existing network of CILs have worked with the SILCK to develop a weighted formula for distribution of any additional funds to existing CILs based on the number of people with disabilities in their service area, and the square miles within the existing service areas.</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 xml:space="preserve">c) Long term </w:t>
      </w:r>
      <w:r w:rsidR="00DF543C">
        <w:rPr>
          <w:rStyle w:val="normaltextrun"/>
          <w:rFonts w:eastAsiaTheme="majorEastAsia"/>
          <w:color w:val="000000"/>
        </w:rPr>
        <w:t>state and/or Part C federal</w:t>
      </w:r>
      <w:r>
        <w:rPr>
          <w:rStyle w:val="normaltextrun"/>
          <w:rFonts w:eastAsiaTheme="majorEastAsia"/>
          <w:color w:val="000000"/>
        </w:rPr>
        <w:t xml:space="preserve"> funds greater than </w:t>
      </w:r>
      <w:r w:rsidR="00DF543C">
        <w:rPr>
          <w:rStyle w:val="normaltextrun"/>
          <w:rFonts w:eastAsiaTheme="majorEastAsia"/>
          <w:color w:val="000000"/>
        </w:rPr>
        <w:t>$650,000</w:t>
      </w:r>
      <w:r>
        <w:rPr>
          <w:rStyle w:val="normaltextrun"/>
          <w:rFonts w:eastAsiaTheme="majorEastAsia"/>
          <w:color w:val="000000"/>
        </w:rPr>
        <w:t xml:space="preserve"> could be used to begin the establishment of a new CIL, </w:t>
      </w:r>
      <w:r w:rsidR="00DF543C">
        <w:rPr>
          <w:rStyle w:val="normaltextrun"/>
          <w:rFonts w:eastAsiaTheme="majorEastAsia"/>
          <w:color w:val="000000"/>
        </w:rPr>
        <w:t>if base funding for all existing Kansas CILs is at least$650,000</w:t>
      </w:r>
      <w:r>
        <w:rPr>
          <w:rStyle w:val="normaltextrun"/>
          <w:rFonts w:eastAsiaTheme="majorEastAsia"/>
          <w:color w:val="000000"/>
        </w:rPr>
        <w:t>. </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 xml:space="preserve">When notification of additional funding is received the SILCK will inform the CILs and support a collaborative process including a needs assessment and application process. It will be established that a routine process to create or locate a new CIL will include thoughtful collaboration between the Kansas </w:t>
      </w:r>
      <w:r w:rsidR="007E533D">
        <w:rPr>
          <w:rStyle w:val="normaltextrun"/>
          <w:rFonts w:eastAsiaTheme="majorEastAsia"/>
          <w:color w:val="000000"/>
        </w:rPr>
        <w:t xml:space="preserve">CILs and SILCK </w:t>
      </w:r>
      <w:r>
        <w:rPr>
          <w:rStyle w:val="normaltextrun"/>
          <w:rFonts w:eastAsiaTheme="majorEastAsia"/>
          <w:color w:val="000000"/>
        </w:rPr>
        <w:t>to ensure a new CIL is located in a community of need, and the SILCK to ensure compliance with provisions of the SPIL.</w:t>
      </w:r>
      <w:r>
        <w:rPr>
          <w:rStyle w:val="eop"/>
          <w:color w:val="000000"/>
        </w:rPr>
        <w:t> </w:t>
      </w:r>
    </w:p>
    <w:p w:rsidR="00222CC3" w:rsidRDefault="00222CC3" w:rsidP="00222CC3">
      <w:pPr>
        <w:pStyle w:val="paragraph"/>
        <w:spacing w:before="0" w:after="0"/>
        <w:textAlignment w:val="baseline"/>
        <w:rPr>
          <w:rStyle w:val="eop"/>
          <w:color w:val="000000"/>
        </w:rPr>
      </w:pPr>
      <w:r>
        <w:rPr>
          <w:rStyle w:val="normaltextrun"/>
          <w:rFonts w:eastAsiaTheme="majorEastAsia"/>
          <w:color w:val="000000"/>
        </w:rPr>
        <w:t>d) Any one time or short term federal funds intended for Independent Living and not otherwise restricted, would be distributed to all CILs. The existing network of CILs have worked with the SILCK to develop a weighted formula for distribution of any additional funds to existing CILs based on the number of people with disabilities in their service area, and the square miles within the existing service areas.</w:t>
      </w:r>
      <w:r>
        <w:rPr>
          <w:rStyle w:val="eop"/>
          <w:color w:val="000000"/>
        </w:rPr>
        <w:t> </w:t>
      </w:r>
    </w:p>
    <w:p w:rsidR="00DF543C" w:rsidRDefault="00DF543C" w:rsidP="00222CC3">
      <w:pPr>
        <w:pStyle w:val="paragraph"/>
        <w:spacing w:before="0" w:after="0"/>
        <w:textAlignment w:val="baseline"/>
        <w:rPr>
          <w:rStyle w:val="eop"/>
          <w:color w:val="000000"/>
        </w:rPr>
      </w:pPr>
      <w:r>
        <w:rPr>
          <w:rStyle w:val="eop"/>
          <w:color w:val="000000"/>
        </w:rPr>
        <w:t>e) Distribution of Non Federal, long term funds should be in support of the IL Network intent to bring base funding for all Kansas CILs to at least $650,000.  Base funding refers to Part C, Part B, State IL funding, or a mix of these funds as awarded to the individual CIL.  The distribution of these long term funds should consider the most equitable distribution to bring as many of the Kansas CILs as possible, closer to the goal of at least $650,000 base funding.  Kansas CILs who have achieved base funding of $650,000 will not receive a distribution of long-term, non-federal funds during this State Plan period, until all Kansas CILs have reached base funding goal.</w:t>
      </w:r>
    </w:p>
    <w:p w:rsidR="00DF543C" w:rsidRDefault="00DF543C" w:rsidP="00222CC3">
      <w:pPr>
        <w:pStyle w:val="paragraph"/>
        <w:spacing w:before="0" w:after="0"/>
        <w:textAlignment w:val="baseline"/>
        <w:rPr>
          <w:rFonts w:ascii="Segoe UI" w:hAnsi="Segoe UI" w:cs="Segoe UI"/>
          <w:sz w:val="18"/>
          <w:szCs w:val="18"/>
        </w:rPr>
      </w:pPr>
      <w:r>
        <w:rPr>
          <w:rStyle w:val="eop"/>
          <w:color w:val="000000"/>
        </w:rPr>
        <w:t xml:space="preserve">Once all CILs have long term operating funding of at least $650,000, the existing network of CILs </w:t>
      </w:r>
      <w:r w:rsidR="005C0D16">
        <w:rPr>
          <w:rStyle w:val="eop"/>
          <w:color w:val="000000"/>
        </w:rPr>
        <w:t>have worked with the SILCK to develop a weighted formula for distribution of any additional funds to existing CILs based on the number of people with disabilities in their service area, and the square miles within the existing service areas.</w:t>
      </w:r>
    </w:p>
    <w:p w:rsidR="00222CC3" w:rsidRPr="005C0D16" w:rsidRDefault="00222CC3" w:rsidP="00222CC3">
      <w:pPr>
        <w:pStyle w:val="paragraph"/>
        <w:spacing w:before="0" w:after="0"/>
        <w:textAlignment w:val="baseline"/>
        <w:rPr>
          <w:rStyle w:val="eop"/>
          <w:rFonts w:ascii="Segoe UI" w:hAnsi="Segoe UI" w:cs="Segoe UI"/>
          <w:sz w:val="18"/>
          <w:szCs w:val="18"/>
        </w:rPr>
      </w:pPr>
      <w:r>
        <w:rPr>
          <w:rStyle w:val="eop"/>
          <w:color w:val="000000"/>
        </w:rPr>
        <w:t> </w:t>
      </w:r>
    </w:p>
    <w:p w:rsidR="005C0D16" w:rsidRDefault="005C0D16" w:rsidP="00222CC3">
      <w:pPr>
        <w:pStyle w:val="paragraph"/>
        <w:spacing w:before="0" w:after="0"/>
        <w:textAlignment w:val="baseline"/>
        <w:rPr>
          <w:rFonts w:ascii="Segoe UI" w:hAnsi="Segoe UI" w:cs="Segoe UI"/>
          <w:sz w:val="18"/>
          <w:szCs w:val="18"/>
        </w:rPr>
      </w:pPr>
      <w:r>
        <w:rPr>
          <w:rStyle w:val="eop"/>
          <w:color w:val="000000"/>
        </w:rPr>
        <w:lastRenderedPageBreak/>
        <w:t>f) Non Federal, short term funds that are not otherwise restricted should be distributed according to the weighted formula developed by the existing CILs and SILCK.</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Should Title VII, Part C or Part B federal funding be reduced during the course of this three-year plan, the funds will be distributed according to the following:</w:t>
      </w:r>
      <w:r>
        <w:rPr>
          <w:rStyle w:val="eop"/>
          <w:color w:val="000000"/>
        </w:rPr>
        <w:t> </w:t>
      </w:r>
    </w:p>
    <w:p w:rsidR="00222CC3" w:rsidRDefault="00765432"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a)</w:t>
      </w:r>
      <w:r w:rsidR="00222CC3">
        <w:rPr>
          <w:rStyle w:val="normaltextrun"/>
          <w:rFonts w:eastAsiaTheme="majorEastAsia"/>
          <w:color w:val="000000"/>
        </w:rPr>
        <w:t>,</w:t>
      </w:r>
      <w:r>
        <w:rPr>
          <w:rStyle w:val="normaltextrun"/>
          <w:rFonts w:eastAsiaTheme="majorEastAsia"/>
          <w:color w:val="000000"/>
        </w:rPr>
        <w:t>If ACL leaves it to the discretion of the IL Network,</w:t>
      </w:r>
      <w:r w:rsidR="00222CC3">
        <w:rPr>
          <w:rStyle w:val="normaltextrun"/>
          <w:rFonts w:eastAsiaTheme="majorEastAsia"/>
          <w:color w:val="000000"/>
        </w:rPr>
        <w:t xml:space="preserve"> reduction to long term Part C funds will be reduced proportionally using the network developed weighted formula among existing Part C federally funded CILs in Kansas.</w:t>
      </w:r>
      <w:r w:rsidR="00222CC3">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b) Reduction in long term Part B or other funds supporting the operations of CILs in the state will be reduced proportionally using the network developed weighted formula among CILs receiving such funds in Kansas.</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c) Reductions to any one time or short term federal funds, intended for Independent Living would be reduced proportionally using the network developed weighted formula by CILs receiving such funding.</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Kansas, a</w:t>
      </w:r>
      <w:r w:rsidR="007E533D">
        <w:rPr>
          <w:rStyle w:val="normaltextrun"/>
          <w:rFonts w:eastAsiaTheme="majorEastAsia"/>
          <w:color w:val="000000"/>
        </w:rPr>
        <w:t>s a</w:t>
      </w:r>
      <w:r>
        <w:rPr>
          <w:rStyle w:val="normaltextrun"/>
          <w:rFonts w:eastAsiaTheme="majorEastAsia"/>
          <w:color w:val="000000"/>
        </w:rPr>
        <w:t xml:space="preserve"> largely frontier state, </w:t>
      </w:r>
      <w:r w:rsidR="006A4898">
        <w:rPr>
          <w:rStyle w:val="normaltextrun"/>
          <w:rFonts w:eastAsiaTheme="majorEastAsia"/>
          <w:color w:val="000000"/>
        </w:rPr>
        <w:t>with the majority of the population being in the eastern third of the state</w:t>
      </w:r>
      <w:r w:rsidR="007E533D">
        <w:rPr>
          <w:rStyle w:val="normaltextrun"/>
          <w:rFonts w:eastAsiaTheme="majorEastAsia"/>
          <w:color w:val="000000"/>
        </w:rPr>
        <w:t>,</w:t>
      </w:r>
      <w:r w:rsidR="006A4898">
        <w:rPr>
          <w:rStyle w:val="normaltextrun"/>
          <w:rFonts w:eastAsiaTheme="majorEastAsia"/>
          <w:color w:val="000000"/>
        </w:rPr>
        <w:t xml:space="preserve"> </w:t>
      </w:r>
      <w:r>
        <w:rPr>
          <w:rStyle w:val="normaltextrun"/>
          <w:rFonts w:eastAsiaTheme="majorEastAsia"/>
          <w:color w:val="000000"/>
        </w:rPr>
        <w:t>faces substantial challenges to ensuring meaningful IL services are available to people with disabilities in all areas of the state. CILs, local CIL boards, SILCK and our consumers will be actively engaged in the next three years to evaluate the adequacy of the existing CIL network, the existence of unserved and underserved populations in the state, and the capacity of existing CILs to support IL services for people within existing service areas.</w:t>
      </w:r>
      <w:r>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 xml:space="preserve">The SILCK will </w:t>
      </w:r>
      <w:r w:rsidR="00765432">
        <w:rPr>
          <w:rStyle w:val="normaltextrun"/>
          <w:rFonts w:eastAsiaTheme="majorEastAsia"/>
          <w:color w:val="000000"/>
        </w:rPr>
        <w:t>coordinate with</w:t>
      </w:r>
      <w:r>
        <w:rPr>
          <w:rStyle w:val="normaltextrun"/>
          <w:rFonts w:eastAsiaTheme="majorEastAsia"/>
          <w:color w:val="000000"/>
        </w:rPr>
        <w:t xml:space="preserve"> the existing network of CILs to evaluate and assess the ability of the network to meet the needs of Kansans with disabilities in all areas of the state.</w:t>
      </w:r>
      <w:r>
        <w:rPr>
          <w:rStyle w:val="eop"/>
          <w:color w:val="000000"/>
        </w:rPr>
        <w:t> </w:t>
      </w:r>
    </w:p>
    <w:p w:rsidR="00222CC3" w:rsidRDefault="00765432"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The SILCK will coordinate with</w:t>
      </w:r>
      <w:r w:rsidR="00222CC3">
        <w:rPr>
          <w:rStyle w:val="normaltextrun"/>
          <w:rFonts w:eastAsiaTheme="majorEastAsia"/>
          <w:color w:val="000000"/>
        </w:rPr>
        <w:t xml:space="preserve"> the existing network of CILs to work through a collaborative process to determine if the existing service areas should be adjusted and if so, how.</w:t>
      </w:r>
      <w:r w:rsidR="00222CC3">
        <w:rPr>
          <w:rStyle w:val="eop"/>
          <w:color w:val="000000"/>
        </w:rPr>
        <w:t> </w:t>
      </w:r>
    </w:p>
    <w:p w:rsidR="00222CC3" w:rsidRDefault="00765432"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The SILCK will coordinate with</w:t>
      </w:r>
      <w:r w:rsidR="00222CC3">
        <w:rPr>
          <w:rStyle w:val="normaltextrun"/>
          <w:rFonts w:eastAsiaTheme="majorEastAsia"/>
          <w:color w:val="000000"/>
        </w:rPr>
        <w:t xml:space="preserve"> the existing network of CILs to work through a collaborative process to identify funding changes associated with service area adjustments, the need for additional funding or resources to provide adequate services within existing or adjusted service areas, or if no funding changes are needed.</w:t>
      </w:r>
      <w:r w:rsidR="00222CC3">
        <w:rPr>
          <w:rStyle w:val="eop"/>
          <w:color w:val="000000"/>
        </w:rPr>
        <w:t> </w:t>
      </w:r>
    </w:p>
    <w:p w:rsidR="00222CC3" w:rsidRDefault="00222CC3" w:rsidP="00222CC3">
      <w:pPr>
        <w:pStyle w:val="paragraph"/>
        <w:spacing w:before="0" w:after="0"/>
        <w:textAlignment w:val="baseline"/>
        <w:rPr>
          <w:rFonts w:ascii="Segoe UI" w:hAnsi="Segoe UI" w:cs="Segoe UI"/>
          <w:sz w:val="18"/>
          <w:szCs w:val="18"/>
        </w:rPr>
      </w:pPr>
      <w:r>
        <w:rPr>
          <w:rStyle w:val="normaltextrun"/>
          <w:rFonts w:eastAsiaTheme="majorEastAsia"/>
          <w:color w:val="000000"/>
        </w:rPr>
        <w:t>Should an emergency or disaster situation happen in Kansas,</w:t>
      </w:r>
      <w:r w:rsidR="00D02DD5">
        <w:rPr>
          <w:rStyle w:val="normaltextrun"/>
          <w:rFonts w:eastAsiaTheme="majorEastAsia"/>
          <w:color w:val="000000"/>
        </w:rPr>
        <w:t xml:space="preserve"> which results in additional federal or state funding distributed according to specific formulas, unless specifically prohibited,</w:t>
      </w:r>
      <w:r>
        <w:rPr>
          <w:rStyle w:val="normaltextrun"/>
          <w:rFonts w:eastAsiaTheme="majorEastAsia"/>
          <w:color w:val="000000"/>
        </w:rPr>
        <w:t xml:space="preserve"> CILS </w:t>
      </w:r>
      <w:r w:rsidR="00D02DD5">
        <w:rPr>
          <w:rStyle w:val="normaltextrun"/>
          <w:rFonts w:eastAsiaTheme="majorEastAsia"/>
          <w:color w:val="000000"/>
        </w:rPr>
        <w:t>may</w:t>
      </w:r>
      <w:r>
        <w:rPr>
          <w:rStyle w:val="normaltextrun"/>
          <w:rFonts w:eastAsiaTheme="majorEastAsia"/>
          <w:color w:val="000000"/>
        </w:rPr>
        <w:t xml:space="preserve"> use the funds to provide services outside their service area.  Furthermore, if the IL Network agrees that during this emergency time a shift in Part B or state funds is needed to cover areas in need, funding can be adjusted. </w:t>
      </w:r>
      <w:r>
        <w:rPr>
          <w:rStyle w:val="eop"/>
          <w:color w:val="000000"/>
        </w:rPr>
        <w:t> </w:t>
      </w:r>
    </w:p>
    <w:p w:rsidR="00222CC3" w:rsidRDefault="00222CC3" w:rsidP="00222CC3">
      <w:pPr>
        <w:pStyle w:val="paragraph"/>
        <w:spacing w:before="0" w:beforeAutospacing="0" w:after="0" w:afterAutospacing="0"/>
        <w:textAlignment w:val="baseline"/>
        <w:rPr>
          <w:rFonts w:ascii="Segoe UI" w:hAnsi="Segoe UI" w:cs="Segoe UI"/>
          <w:sz w:val="18"/>
          <w:szCs w:val="18"/>
        </w:rPr>
      </w:pPr>
      <w:r>
        <w:rPr>
          <w:rStyle w:val="eop"/>
          <w:sz w:val="20"/>
        </w:rPr>
        <w:t> </w:t>
      </w:r>
    </w:p>
    <w:p w:rsidR="00C066EA" w:rsidRPr="001D2F5E" w:rsidRDefault="00C066EA" w:rsidP="00EB2912">
      <w:pPr>
        <w:rPr>
          <w:sz w:val="24"/>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lastRenderedPageBreak/>
        <w:t>Section 4: Designated State Entity</w:t>
      </w:r>
    </w:p>
    <w:p w:rsidR="00EB2912" w:rsidRDefault="00EB2912" w:rsidP="00EB2912">
      <w:pPr>
        <w:rPr>
          <w:sz w:val="24"/>
          <w:szCs w:val="24"/>
          <w:u w:val="single"/>
        </w:rPr>
      </w:pPr>
    </w:p>
    <w:p w:rsidR="00EB2912" w:rsidRPr="00BF604B" w:rsidRDefault="00D733F3" w:rsidP="00EB2912">
      <w:pPr>
        <w:rPr>
          <w:sz w:val="24"/>
          <w:szCs w:val="24"/>
          <w:u w:val="single"/>
        </w:rPr>
      </w:pPr>
      <w:r>
        <w:rPr>
          <w:sz w:val="24"/>
          <w:szCs w:val="24"/>
        </w:rPr>
        <w:t>Kansas Rehabilitation Services will se</w:t>
      </w:r>
      <w:r w:rsidR="00EB2912" w:rsidRPr="001D2F5E">
        <w:rPr>
          <w:sz w:val="24"/>
          <w:szCs w:val="24"/>
        </w:rPr>
        <w:t>rve as the entity in</w:t>
      </w:r>
      <w:r>
        <w:rPr>
          <w:sz w:val="24"/>
          <w:szCs w:val="24"/>
        </w:rPr>
        <w:t xml:space="preserve"> Kansas </w:t>
      </w:r>
      <w:r w:rsidR="00EB2912" w:rsidRPr="00BF604B">
        <w:rPr>
          <w:sz w:val="24"/>
          <w:szCs w:val="24"/>
        </w:rPr>
        <w:t xml:space="preserve">designated to receive, administer, and account for funds made available to the state under Title VII, Chapter 1, </w:t>
      </w:r>
      <w:r w:rsidR="00EB2912">
        <w:rPr>
          <w:sz w:val="24"/>
          <w:szCs w:val="24"/>
        </w:rPr>
        <w:t>Part</w:t>
      </w:r>
      <w:r w:rsidR="00EB2912" w:rsidRPr="00BF604B">
        <w:rPr>
          <w:sz w:val="24"/>
          <w:szCs w:val="24"/>
        </w:rPr>
        <w:t xml:space="preserve"> B of the Act on behalf of the State. </w:t>
      </w:r>
      <w:r w:rsidR="00EB2912" w:rsidRPr="00BF604B">
        <w:rPr>
          <w:i/>
          <w:sz w:val="24"/>
          <w:szCs w:val="24"/>
        </w:rPr>
        <w:t>(Sec. 704(c))</w:t>
      </w:r>
    </w:p>
    <w:p w:rsidR="00EB2912" w:rsidRPr="00BF604B" w:rsidRDefault="00EB2912" w:rsidP="00EB2912">
      <w:pPr>
        <w:rPr>
          <w:sz w:val="24"/>
          <w:szCs w:val="24"/>
          <w:u w:val="single"/>
        </w:rPr>
      </w:pPr>
    </w:p>
    <w:p w:rsidR="00EB2912" w:rsidRPr="00BF604B" w:rsidRDefault="00EB2912" w:rsidP="00EB2912">
      <w:pPr>
        <w:rPr>
          <w:sz w:val="24"/>
          <w:szCs w:val="24"/>
          <w:u w:val="single"/>
        </w:rPr>
      </w:pPr>
      <w:r w:rsidRPr="00BF604B">
        <w:rPr>
          <w:sz w:val="24"/>
          <w:szCs w:val="24"/>
        </w:rPr>
        <w:t xml:space="preserve">4.1  </w:t>
      </w:r>
      <w:r w:rsidRPr="00BF604B">
        <w:rPr>
          <w:sz w:val="24"/>
          <w:szCs w:val="24"/>
          <w:u w:val="single"/>
        </w:rPr>
        <w:t>DSE Responsibilities</w:t>
      </w:r>
    </w:p>
    <w:p w:rsidR="00EB2912" w:rsidRPr="00BF604B" w:rsidRDefault="00EB2912" w:rsidP="00EB2912">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rsidR="00EB2912" w:rsidRPr="00BF604B" w:rsidRDefault="00EB2912" w:rsidP="00EB2912">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rsidR="00EB2912" w:rsidRPr="00BF604B" w:rsidRDefault="00EB2912" w:rsidP="00EB2912">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rsidR="00EB2912" w:rsidRPr="00BF604B" w:rsidRDefault="00EB2912" w:rsidP="00EB2912">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rsidR="00EB2912" w:rsidRPr="00BF604B" w:rsidRDefault="00EB2912" w:rsidP="00EB2912">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rsidR="00EB2912" w:rsidRPr="00BF604B" w:rsidRDefault="00EB2912" w:rsidP="00EB2912">
      <w:pPr>
        <w:rPr>
          <w:sz w:val="24"/>
          <w:szCs w:val="24"/>
          <w:u w:val="single"/>
        </w:rPr>
      </w:pPr>
    </w:p>
    <w:p w:rsidR="00EB2912" w:rsidRPr="00BF604B" w:rsidRDefault="00EB2912" w:rsidP="00EB2912">
      <w:pPr>
        <w:rPr>
          <w:sz w:val="24"/>
          <w:szCs w:val="24"/>
          <w:u w:val="single"/>
        </w:rPr>
      </w:pPr>
      <w:r w:rsidRPr="00BF604B">
        <w:rPr>
          <w:sz w:val="24"/>
          <w:szCs w:val="24"/>
        </w:rPr>
        <w:t xml:space="preserve">4.2 </w:t>
      </w:r>
      <w:r w:rsidRPr="00BF604B">
        <w:rPr>
          <w:sz w:val="24"/>
          <w:szCs w:val="24"/>
          <w:u w:val="single"/>
        </w:rPr>
        <w:t>Grant Process &amp; Distribution of Funds</w:t>
      </w:r>
    </w:p>
    <w:p w:rsidR="00EB2912" w:rsidRDefault="00EB2912" w:rsidP="00EB2912">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rsidR="006D053F" w:rsidRDefault="006D053F" w:rsidP="00EB2912">
      <w:pPr>
        <w:rPr>
          <w:sz w:val="24"/>
          <w:szCs w:val="24"/>
        </w:rPr>
      </w:pPr>
    </w:p>
    <w:p w:rsidR="00BF21CD" w:rsidRPr="00BF21CD" w:rsidRDefault="00BF21CD" w:rsidP="00EB2912">
      <w:pPr>
        <w:rPr>
          <w:sz w:val="24"/>
          <w:szCs w:val="24"/>
        </w:rPr>
      </w:pPr>
      <w:r w:rsidRPr="00BF21CD">
        <w:rPr>
          <w:color w:val="201F1E"/>
          <w:sz w:val="24"/>
          <w:szCs w:val="24"/>
          <w:bdr w:val="none" w:sz="0" w:space="0" w:color="auto" w:frame="1"/>
          <w:shd w:val="clear" w:color="auto" w:fill="FFFFFF"/>
        </w:rPr>
        <w:t>Rehabilitation Services follows the grant procedures of the Kansas Department for Children and Families (DCF). Generally, grants are awarded on a three-year cycle. The cycle begins with a competitive request for proposals (RFP). The RFP specifies the purpose and goals for the program, the qualifications for grant organizations, the scope of work to be completed, the budget format and required documentation/assurances. Interested organizations submit proposals that specify the organization’s qualifications, the services they will provide, the plan for delivery of services, the scope of services in accordance with the RFP, qualifications of key personnel and a line-item proposed budget.  These proposals are then reviewed by a peer review panel, including a subject matter expert.  Peer reviewers evaluate proposals to make sure the information presented is reasonable, understandable, measurable, and achievable, as well as consistent with the program or legislative requirements as stated in the RFP.  DCF leadership uses the peer review ratings and summaries as guidance when selecting projects for awards. Peer review ratings are advisory. In addition to the peer review ratings, considerations for award may include, but are not limited to, underserved populations, strategic priorities, past performance, geographic balance, and available funding. If funding requests exceed the amount available, there may be negotiations. Grants are then awarded for a three-year cycle. Renewals for years two and three are contingent on performance of the grantee and ongoing availability of funds.</w:t>
      </w:r>
    </w:p>
    <w:p w:rsidR="00BF21CD" w:rsidRDefault="00BF21CD" w:rsidP="00EB2912">
      <w:pPr>
        <w:rPr>
          <w:sz w:val="24"/>
          <w:szCs w:val="24"/>
        </w:rPr>
      </w:pPr>
    </w:p>
    <w:p w:rsidR="00EB2912" w:rsidRPr="00BF604B" w:rsidRDefault="00EB2912" w:rsidP="00EB2912">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rsidR="00EB2912" w:rsidRDefault="00EB2912" w:rsidP="00EB2912">
      <w:pPr>
        <w:rPr>
          <w:sz w:val="24"/>
          <w:szCs w:val="24"/>
        </w:rPr>
      </w:pPr>
      <w:r w:rsidRPr="00BF604B">
        <w:rPr>
          <w:sz w:val="24"/>
          <w:szCs w:val="24"/>
        </w:rPr>
        <w:t>The oversight process to be followed by the DSE.</w:t>
      </w:r>
    </w:p>
    <w:p w:rsidR="00E41905" w:rsidRDefault="00E41905" w:rsidP="00EB2912">
      <w:pPr>
        <w:rPr>
          <w:sz w:val="24"/>
          <w:szCs w:val="24"/>
        </w:rPr>
      </w:pPr>
    </w:p>
    <w:p w:rsidR="00E16C85" w:rsidRDefault="00E41905" w:rsidP="00EB2912">
      <w:pPr>
        <w:rPr>
          <w:sz w:val="24"/>
          <w:szCs w:val="24"/>
        </w:rPr>
      </w:pPr>
      <w:r w:rsidRPr="00E41905">
        <w:rPr>
          <w:sz w:val="24"/>
          <w:szCs w:val="24"/>
        </w:rPr>
        <w:t>Kansas Rehabilitation Services (KRS) monitors monthly financial reports as well as quarterly and annual individual program performanc</w:t>
      </w:r>
      <w:r w:rsidR="00C44D81">
        <w:rPr>
          <w:sz w:val="24"/>
          <w:szCs w:val="24"/>
        </w:rPr>
        <w:t xml:space="preserve">e reports submitted by all CILs/SILC </w:t>
      </w:r>
      <w:r w:rsidRPr="00E41905">
        <w:rPr>
          <w:sz w:val="24"/>
          <w:szCs w:val="24"/>
        </w:rPr>
        <w:t>receiving funding through KRS.  Additionally, KRS also require</w:t>
      </w:r>
      <w:r w:rsidR="000C045E">
        <w:rPr>
          <w:sz w:val="24"/>
          <w:szCs w:val="24"/>
        </w:rPr>
        <w:t>s</w:t>
      </w:r>
      <w:r w:rsidRPr="00E41905">
        <w:rPr>
          <w:sz w:val="24"/>
          <w:szCs w:val="24"/>
        </w:rPr>
        <w:t xml:space="preserve"> submission of independent auditor’s </w:t>
      </w:r>
      <w:r w:rsidRPr="00E41905">
        <w:rPr>
          <w:sz w:val="24"/>
          <w:szCs w:val="24"/>
        </w:rPr>
        <w:lastRenderedPageBreak/>
        <w:t>reports by all CILs</w:t>
      </w:r>
      <w:r w:rsidR="00C44D81">
        <w:rPr>
          <w:sz w:val="24"/>
          <w:szCs w:val="24"/>
        </w:rPr>
        <w:t>/SILC</w:t>
      </w:r>
      <w:r w:rsidRPr="00E41905">
        <w:rPr>
          <w:sz w:val="24"/>
          <w:szCs w:val="24"/>
        </w:rPr>
        <w:t xml:space="preserve">.  Independent auditor’s reports are reviewed by DCF Audit Services. DCF Audit Services monitors for all follow up and corrective action.  </w:t>
      </w:r>
    </w:p>
    <w:p w:rsidR="00E16C85" w:rsidRDefault="00E16C85" w:rsidP="00EB2912">
      <w:pPr>
        <w:rPr>
          <w:sz w:val="24"/>
          <w:szCs w:val="24"/>
        </w:rPr>
      </w:pPr>
    </w:p>
    <w:p w:rsidR="00E16C85" w:rsidRPr="00EC7FA3" w:rsidRDefault="00E16C85" w:rsidP="00E16C85">
      <w:pPr>
        <w:autoSpaceDE w:val="0"/>
        <w:autoSpaceDN w:val="0"/>
        <w:adjustRightInd w:val="0"/>
        <w:rPr>
          <w:sz w:val="24"/>
          <w:szCs w:val="24"/>
        </w:rPr>
      </w:pPr>
      <w:r w:rsidRPr="00EC7FA3">
        <w:rPr>
          <w:sz w:val="24"/>
          <w:szCs w:val="24"/>
        </w:rPr>
        <w:t xml:space="preserve">The DSE determines oversight process, which involves but is not limited to the CIL submitting the PPR to the DSE, for the following CILs: Independent Living Resource Center, Independent Connection, Inc., </w:t>
      </w:r>
      <w:r w:rsidR="008D3C3D" w:rsidRPr="00E92D91">
        <w:rPr>
          <w:sz w:val="24"/>
          <w:szCs w:val="24"/>
        </w:rPr>
        <w:t>Beyond Barriers</w:t>
      </w:r>
      <w:r w:rsidR="00E92D91">
        <w:rPr>
          <w:sz w:val="24"/>
          <w:szCs w:val="24"/>
        </w:rPr>
        <w:t xml:space="preserve"> Kansas</w:t>
      </w:r>
      <w:r w:rsidRPr="00EC7FA3">
        <w:rPr>
          <w:sz w:val="24"/>
          <w:szCs w:val="24"/>
        </w:rPr>
        <w:t>, Inc., and Resource Center for Independent Living, Inc.</w:t>
      </w:r>
    </w:p>
    <w:p w:rsidR="00E16C85" w:rsidRPr="00EC7FA3" w:rsidRDefault="00E16C85" w:rsidP="00E16C85">
      <w:pPr>
        <w:autoSpaceDE w:val="0"/>
        <w:autoSpaceDN w:val="0"/>
        <w:adjustRightInd w:val="0"/>
        <w:ind w:left="720"/>
        <w:rPr>
          <w:sz w:val="24"/>
          <w:szCs w:val="24"/>
        </w:rPr>
      </w:pPr>
    </w:p>
    <w:p w:rsidR="00E16C85" w:rsidRPr="00EC7FA3" w:rsidRDefault="00E16C85" w:rsidP="00E16C85">
      <w:pPr>
        <w:autoSpaceDE w:val="0"/>
        <w:autoSpaceDN w:val="0"/>
        <w:adjustRightInd w:val="0"/>
        <w:rPr>
          <w:sz w:val="24"/>
          <w:szCs w:val="24"/>
        </w:rPr>
      </w:pPr>
      <w:r w:rsidRPr="00EC7FA3">
        <w:rPr>
          <w:sz w:val="24"/>
          <w:szCs w:val="24"/>
        </w:rPr>
        <w:t xml:space="preserve">The DSE and ACL/OILP determines oversight process, which involves but is not limited to the CIL submitting the PPR to the DSE and ACL/OILP, for the following CILs: Independence Inc., Living Independently in Northwest Kansas, Inc., Southeast Kansas Independent Living Center, Inc., Three Rivers, Inc., and The Whole Person, Inc. </w:t>
      </w:r>
    </w:p>
    <w:p w:rsidR="00E16C85" w:rsidRPr="00EC7FA3" w:rsidRDefault="00E16C85" w:rsidP="00E16C85">
      <w:pPr>
        <w:autoSpaceDE w:val="0"/>
        <w:autoSpaceDN w:val="0"/>
        <w:adjustRightInd w:val="0"/>
        <w:ind w:left="720"/>
        <w:rPr>
          <w:sz w:val="24"/>
          <w:szCs w:val="24"/>
        </w:rPr>
      </w:pPr>
    </w:p>
    <w:p w:rsidR="00E16C85" w:rsidRDefault="00E16C85" w:rsidP="00E16C85">
      <w:pPr>
        <w:autoSpaceDE w:val="0"/>
        <w:autoSpaceDN w:val="0"/>
        <w:adjustRightInd w:val="0"/>
        <w:rPr>
          <w:sz w:val="24"/>
          <w:szCs w:val="24"/>
        </w:rPr>
      </w:pPr>
      <w:r w:rsidRPr="00EC7FA3">
        <w:rPr>
          <w:sz w:val="24"/>
          <w:szCs w:val="24"/>
        </w:rPr>
        <w:t>ACL/OILP determines oversight process, which involves but is not limited to the CIL submitting the PPR to ACL/OILP, for the following CIL: Topeka Independent Living Resource Center, Inc.</w:t>
      </w:r>
      <w:r>
        <w:rPr>
          <w:sz w:val="24"/>
          <w:szCs w:val="24"/>
        </w:rPr>
        <w:t xml:space="preserve"> </w:t>
      </w:r>
    </w:p>
    <w:p w:rsidR="00E16C85" w:rsidRDefault="00E16C85" w:rsidP="00E16C85">
      <w:pPr>
        <w:autoSpaceDE w:val="0"/>
        <w:autoSpaceDN w:val="0"/>
        <w:adjustRightInd w:val="0"/>
        <w:ind w:left="720"/>
        <w:rPr>
          <w:sz w:val="24"/>
          <w:szCs w:val="24"/>
        </w:rPr>
      </w:pPr>
    </w:p>
    <w:p w:rsidR="00E41905" w:rsidRPr="00E41905" w:rsidRDefault="00E41905" w:rsidP="00EB2912">
      <w:pPr>
        <w:rPr>
          <w:b/>
          <w:sz w:val="24"/>
          <w:szCs w:val="24"/>
        </w:rPr>
      </w:pPr>
      <w:r w:rsidRPr="00E41905">
        <w:rPr>
          <w:sz w:val="24"/>
          <w:szCs w:val="24"/>
        </w:rPr>
        <w:br/>
      </w:r>
    </w:p>
    <w:p w:rsidR="00EB2912" w:rsidRPr="00BF604B" w:rsidRDefault="00EB2912" w:rsidP="00EB2912">
      <w:pPr>
        <w:rPr>
          <w:sz w:val="24"/>
          <w:szCs w:val="24"/>
          <w:u w:val="single"/>
        </w:rPr>
      </w:pPr>
      <w:r w:rsidRPr="00BF604B">
        <w:rPr>
          <w:sz w:val="24"/>
          <w:szCs w:val="24"/>
        </w:rPr>
        <w:t xml:space="preserve">4.4 </w:t>
      </w:r>
      <w:r w:rsidRPr="00BF604B">
        <w:rPr>
          <w:sz w:val="24"/>
          <w:szCs w:val="24"/>
          <w:u w:val="single"/>
        </w:rPr>
        <w:t>Administration and Staffing</w:t>
      </w:r>
    </w:p>
    <w:p w:rsidR="000C045E" w:rsidRDefault="00EB2912" w:rsidP="00EB2912">
      <w:pPr>
        <w:rPr>
          <w:sz w:val="24"/>
          <w:szCs w:val="24"/>
        </w:rPr>
      </w:pPr>
      <w:r w:rsidRPr="00BF604B">
        <w:rPr>
          <w:sz w:val="24"/>
          <w:szCs w:val="24"/>
        </w:rPr>
        <w:t>Administrative and staffing support provided by the DSE.</w:t>
      </w:r>
    </w:p>
    <w:p w:rsidR="00DA45A5" w:rsidRDefault="00DA45A5" w:rsidP="00EB2912">
      <w:pPr>
        <w:rPr>
          <w:sz w:val="24"/>
          <w:szCs w:val="24"/>
        </w:rPr>
      </w:pPr>
    </w:p>
    <w:p w:rsidR="00DA45A5" w:rsidRDefault="00DA45A5" w:rsidP="00EB2912">
      <w:pPr>
        <w:rPr>
          <w:sz w:val="24"/>
          <w:szCs w:val="24"/>
        </w:rPr>
      </w:pPr>
      <w:r>
        <w:rPr>
          <w:sz w:val="24"/>
          <w:szCs w:val="24"/>
        </w:rPr>
        <w:t>No more than 5% of Part B appropriation will be used on administrative costs.  No DSE employees will serve as staff to the SILC.</w:t>
      </w:r>
    </w:p>
    <w:p w:rsidR="000C045E" w:rsidRPr="00BF604B" w:rsidRDefault="000C045E" w:rsidP="00EB2912">
      <w:pPr>
        <w:rPr>
          <w:b/>
          <w:sz w:val="24"/>
          <w:szCs w:val="24"/>
          <w:u w:val="single"/>
        </w:rPr>
      </w:pPr>
    </w:p>
    <w:p w:rsidR="00EB2912" w:rsidRPr="00BF604B" w:rsidRDefault="00EB2912" w:rsidP="00EB2912">
      <w:pPr>
        <w:rPr>
          <w:sz w:val="24"/>
          <w:szCs w:val="24"/>
          <w:u w:val="single"/>
        </w:rPr>
      </w:pPr>
      <w:r w:rsidRPr="00BF604B">
        <w:rPr>
          <w:sz w:val="24"/>
          <w:szCs w:val="24"/>
        </w:rPr>
        <w:t xml:space="preserve">4.5 </w:t>
      </w:r>
      <w:r w:rsidRPr="00BF604B">
        <w:rPr>
          <w:sz w:val="24"/>
          <w:szCs w:val="24"/>
          <w:u w:val="single"/>
        </w:rPr>
        <w:t>State Imposed Requirements</w:t>
      </w:r>
    </w:p>
    <w:p w:rsidR="00EB2912" w:rsidRPr="00BF604B" w:rsidRDefault="00EB2912" w:rsidP="00EB2912">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rsidR="00EB2912" w:rsidRPr="00BF604B" w:rsidRDefault="00EB2912" w:rsidP="00EB2912">
      <w:pPr>
        <w:numPr>
          <w:ilvl w:val="0"/>
          <w:numId w:val="3"/>
        </w:numPr>
        <w:rPr>
          <w:sz w:val="24"/>
          <w:szCs w:val="24"/>
        </w:rPr>
      </w:pPr>
      <w:r w:rsidRPr="00BF604B">
        <w:rPr>
          <w:sz w:val="24"/>
          <w:szCs w:val="24"/>
        </w:rPr>
        <w:t xml:space="preserve">State law, regulation, rule, or policy relating to the DSE’s administration or operation of IL programs </w:t>
      </w:r>
    </w:p>
    <w:p w:rsidR="00EB2912" w:rsidRPr="00BF604B" w:rsidRDefault="00EB2912" w:rsidP="00EB2912">
      <w:pPr>
        <w:numPr>
          <w:ilvl w:val="0"/>
          <w:numId w:val="3"/>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rsidR="00EB2912" w:rsidRPr="00DA45A5" w:rsidRDefault="00EB2912" w:rsidP="00EB2912">
      <w:pPr>
        <w:numPr>
          <w:ilvl w:val="0"/>
          <w:numId w:val="3"/>
        </w:numPr>
        <w:rPr>
          <w:sz w:val="24"/>
          <w:szCs w:val="24"/>
        </w:rPr>
      </w:pPr>
      <w:r w:rsidRPr="00BF604B">
        <w:rPr>
          <w:sz w:val="24"/>
          <w:szCs w:val="24"/>
          <w:u w:val="single"/>
        </w:rPr>
        <w:t>That limits, expands, or alters requirements for the SPIL</w:t>
      </w:r>
    </w:p>
    <w:p w:rsidR="00DA45A5" w:rsidRDefault="00DA45A5" w:rsidP="00DA45A5">
      <w:pPr>
        <w:rPr>
          <w:sz w:val="24"/>
          <w:szCs w:val="24"/>
          <w:u w:val="single"/>
        </w:rPr>
      </w:pPr>
    </w:p>
    <w:p w:rsidR="008D0FB1" w:rsidRPr="00EC7FA3" w:rsidRDefault="00DA45A5" w:rsidP="00DA45A5">
      <w:pPr>
        <w:rPr>
          <w:sz w:val="24"/>
          <w:szCs w:val="24"/>
        </w:rPr>
      </w:pPr>
      <w:r w:rsidRPr="00DA45A5">
        <w:rPr>
          <w:sz w:val="24"/>
          <w:szCs w:val="24"/>
        </w:rPr>
        <w:t xml:space="preserve">There are no state imposed requirements on IL. </w:t>
      </w:r>
      <w:r w:rsidR="008D0FB1" w:rsidRPr="00EC7FA3">
        <w:rPr>
          <w:sz w:val="24"/>
          <w:szCs w:val="24"/>
        </w:rPr>
        <w:t xml:space="preserve">The state has general grant requirements for reporting of all grantees, however no requirements that limit, expand or alter the requirements of the SPIL.  </w:t>
      </w:r>
    </w:p>
    <w:p w:rsidR="008D0FB1" w:rsidRPr="008D0FB1" w:rsidRDefault="008D0FB1" w:rsidP="00DA45A5">
      <w:pPr>
        <w:rPr>
          <w:sz w:val="24"/>
          <w:szCs w:val="24"/>
          <w:highlight w:val="yellow"/>
        </w:rPr>
      </w:pPr>
    </w:p>
    <w:p w:rsidR="008D0FB1" w:rsidRPr="008D0FB1" w:rsidRDefault="008D0FB1" w:rsidP="008D0FB1">
      <w:pPr>
        <w:rPr>
          <w:rStyle w:val="Emphasis"/>
          <w:rFonts w:eastAsia="Calibri"/>
          <w:i w:val="0"/>
          <w:sz w:val="24"/>
          <w:szCs w:val="24"/>
        </w:rPr>
      </w:pPr>
      <w:r w:rsidRPr="00EC7FA3">
        <w:rPr>
          <w:rStyle w:val="Emphasis"/>
          <w:rFonts w:eastAsia="Calibri"/>
          <w:i w:val="0"/>
          <w:sz w:val="24"/>
          <w:szCs w:val="24"/>
        </w:rPr>
        <w:t>Pursuant to 45 CFR 1329.15(c)(4), the DSE may not include any conditions or requirements in the SILC’s Resource Plan that may compromise the independence of the SILC.</w:t>
      </w:r>
      <w:r w:rsidRPr="008D0FB1">
        <w:rPr>
          <w:rStyle w:val="Emphasis"/>
          <w:rFonts w:eastAsia="Calibri"/>
          <w:i w:val="0"/>
          <w:sz w:val="24"/>
          <w:szCs w:val="24"/>
        </w:rPr>
        <w:t xml:space="preserve"> </w:t>
      </w:r>
    </w:p>
    <w:p w:rsidR="00DA45A5" w:rsidRPr="00DA45A5" w:rsidRDefault="008D0FB1" w:rsidP="00DA45A5">
      <w:pPr>
        <w:rPr>
          <w:sz w:val="24"/>
          <w:szCs w:val="24"/>
        </w:rPr>
      </w:pPr>
      <w:r>
        <w:rPr>
          <w:sz w:val="24"/>
          <w:szCs w:val="24"/>
        </w:rPr>
        <w:t xml:space="preserve"> </w:t>
      </w:r>
    </w:p>
    <w:p w:rsidR="00EB2912" w:rsidRPr="00BF604B" w:rsidRDefault="00EB2912" w:rsidP="00EB2912">
      <w:pPr>
        <w:rPr>
          <w:i/>
          <w:sz w:val="24"/>
          <w:szCs w:val="24"/>
        </w:rPr>
      </w:pPr>
    </w:p>
    <w:p w:rsidR="00EB2912" w:rsidRPr="00BF604B" w:rsidRDefault="00EB2912" w:rsidP="00EB2912">
      <w:pPr>
        <w:rPr>
          <w:sz w:val="24"/>
          <w:szCs w:val="24"/>
          <w:u w:val="single"/>
        </w:rPr>
      </w:pPr>
      <w:r w:rsidRPr="00BF604B">
        <w:rPr>
          <w:sz w:val="24"/>
          <w:szCs w:val="24"/>
        </w:rPr>
        <w:t xml:space="preserve">4.6 </w:t>
      </w:r>
      <w:r w:rsidRPr="00BF604B">
        <w:rPr>
          <w:sz w:val="24"/>
          <w:szCs w:val="24"/>
          <w:u w:val="single"/>
        </w:rPr>
        <w:t>722 vs. 723 State</w:t>
      </w:r>
    </w:p>
    <w:p w:rsidR="00EB2912" w:rsidRDefault="00EB2912" w:rsidP="00EB2912">
      <w:pPr>
        <w:rPr>
          <w:sz w:val="24"/>
          <w:szCs w:val="24"/>
        </w:rPr>
      </w:pPr>
    </w:p>
    <w:p w:rsidR="00EB2912" w:rsidRPr="00BF604B" w:rsidRDefault="00EB2912" w:rsidP="00EB2912">
      <w:pPr>
        <w:rPr>
          <w:i/>
          <w:sz w:val="24"/>
          <w:szCs w:val="24"/>
        </w:rPr>
      </w:pPr>
      <w:r w:rsidRPr="00BF604B">
        <w:rPr>
          <w:sz w:val="24"/>
          <w:szCs w:val="24"/>
        </w:rPr>
        <w:t xml:space="preserve">Check one:  </w:t>
      </w:r>
    </w:p>
    <w:p w:rsidR="00EB2912" w:rsidRPr="00BF604B" w:rsidRDefault="00DA45A5" w:rsidP="00EB2912">
      <w:pPr>
        <w:rPr>
          <w:sz w:val="24"/>
          <w:szCs w:val="24"/>
        </w:rPr>
      </w:pPr>
      <w:r>
        <w:rPr>
          <w:sz w:val="24"/>
          <w:szCs w:val="24"/>
          <w:u w:val="single"/>
        </w:rPr>
        <w:t>X</w:t>
      </w:r>
      <w:r w:rsidR="00EB2912" w:rsidRPr="00BF604B">
        <w:rPr>
          <w:sz w:val="24"/>
          <w:szCs w:val="24"/>
          <w:u w:val="single"/>
        </w:rPr>
        <w:tab/>
      </w:r>
      <w:r w:rsidR="00EB2912" w:rsidRPr="00BF604B">
        <w:rPr>
          <w:sz w:val="24"/>
          <w:szCs w:val="24"/>
        </w:rPr>
        <w:t xml:space="preserve"> 722 (if checked, wi</w:t>
      </w:r>
      <w:r w:rsidR="00EB2912">
        <w:rPr>
          <w:sz w:val="24"/>
          <w:szCs w:val="24"/>
        </w:rPr>
        <w:t>ll</w:t>
      </w:r>
      <w:r w:rsidR="00EB2912" w:rsidRPr="00BF604B">
        <w:rPr>
          <w:sz w:val="24"/>
          <w:szCs w:val="24"/>
        </w:rPr>
        <w:t xml:space="preserve"> move to Section 5)</w:t>
      </w:r>
    </w:p>
    <w:p w:rsidR="00EB2912" w:rsidRPr="00BF604B" w:rsidRDefault="00EB2912" w:rsidP="00EB2912">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rPr>
        <w:t xml:space="preserve">4.7 </w:t>
      </w:r>
      <w:r w:rsidRPr="00BF604B">
        <w:rPr>
          <w:sz w:val="24"/>
          <w:szCs w:val="24"/>
          <w:u w:val="single"/>
        </w:rPr>
        <w:t>723 States</w:t>
      </w:r>
    </w:p>
    <w:p w:rsidR="00EB2912" w:rsidRPr="00BF604B" w:rsidRDefault="00EB2912" w:rsidP="00EB2912">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A069EB"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rsidR="00EB2912" w:rsidRDefault="00EB2912" w:rsidP="00EB2912">
      <w:pPr>
        <w:rPr>
          <w:sz w:val="24"/>
          <w:szCs w:val="24"/>
        </w:rPr>
      </w:pPr>
      <w:r w:rsidRPr="001D2F5E">
        <w:rPr>
          <w:sz w:val="24"/>
          <w:szCs w:val="24"/>
        </w:rPr>
        <w:t>How the SILC is established and SILC autonomy is assured.</w:t>
      </w:r>
    </w:p>
    <w:p w:rsidR="00995B70" w:rsidRPr="00C91189" w:rsidRDefault="00995B70" w:rsidP="00995B70">
      <w:pPr>
        <w:pStyle w:val="NormalWeb"/>
      </w:pPr>
      <w:r>
        <w:rPr>
          <w:rFonts w:eastAsia="Times New Roman"/>
        </w:rPr>
        <w:t>The SILCK is incorporated as a non-profit, has received 501 (c)(3) status from the Internal Revenue Service, and is independent of all State agencies</w:t>
      </w:r>
      <w:r w:rsidR="0074604D">
        <w:rPr>
          <w:rFonts w:eastAsia="Times New Roman"/>
        </w:rPr>
        <w:t xml:space="preserve"> </w:t>
      </w:r>
      <w:r w:rsidR="0074604D" w:rsidRPr="00E92D91">
        <w:rPr>
          <w:rFonts w:eastAsia="Times New Roman"/>
        </w:rPr>
        <w:t>(including the DSE)</w:t>
      </w:r>
      <w:r w:rsidRPr="00E92D91">
        <w:rPr>
          <w:rFonts w:eastAsia="Times New Roman"/>
        </w:rPr>
        <w:t xml:space="preserve">, </w:t>
      </w:r>
      <w:r w:rsidR="0074604D" w:rsidRPr="00E92D91">
        <w:rPr>
          <w:rFonts w:eastAsia="Times New Roman"/>
        </w:rPr>
        <w:t>CILs and other organizations</w:t>
      </w:r>
      <w:r w:rsidRPr="00E92D91">
        <w:rPr>
          <w:rFonts w:eastAsia="Times New Roman"/>
        </w:rPr>
        <w:t>.</w:t>
      </w:r>
      <w:r w:rsidRPr="00C91189">
        <w:rPr>
          <w:rFonts w:eastAsia="Times New Roman"/>
        </w:rPr>
        <w:t xml:space="preserve"> The SILCK is governed by a board of directors with members appointed by the governor. In the absence of paid staff the board may designate assignment of SILCK duties. SILCK's office is located separate from the DS</w:t>
      </w:r>
      <w:r>
        <w:rPr>
          <w:rFonts w:eastAsia="Times New Roman"/>
        </w:rPr>
        <w:t>E</w:t>
      </w:r>
      <w:r w:rsidRPr="00C91189">
        <w:rPr>
          <w:rFonts w:eastAsia="Times New Roman"/>
        </w:rPr>
        <w:t>. The Kansas SILC board is responsible to select and supervise its staff, establish and manage its budget</w:t>
      </w:r>
      <w:r w:rsidR="0074604D">
        <w:rPr>
          <w:rFonts w:eastAsia="Times New Roman"/>
        </w:rPr>
        <w:t xml:space="preserve">, </w:t>
      </w:r>
      <w:r w:rsidR="0074604D" w:rsidRPr="00E92D91">
        <w:rPr>
          <w:rFonts w:eastAsia="Times New Roman"/>
        </w:rPr>
        <w:t>bylaws, policies and procedures</w:t>
      </w:r>
      <w:r w:rsidR="0074604D">
        <w:rPr>
          <w:rFonts w:eastAsia="Times New Roman"/>
        </w:rPr>
        <w:t>,</w:t>
      </w:r>
      <w:r w:rsidRPr="00C91189">
        <w:rPr>
          <w:rFonts w:eastAsia="Times New Roman"/>
        </w:rPr>
        <w:t xml:space="preserve"> and set and carryout priorities and activities.</w:t>
      </w:r>
      <w:r w:rsidR="001B1551">
        <w:rPr>
          <w:rFonts w:eastAsia="Times New Roman"/>
        </w:rPr>
        <w:t xml:space="preserve">  This assures the SILCs autonomy.</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BF604B"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rsidR="00EB2912" w:rsidRDefault="00EB2912" w:rsidP="00EB2912">
      <w:pPr>
        <w:rPr>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rsidR="00555F04" w:rsidRDefault="00555F04" w:rsidP="00EB2912">
      <w:pPr>
        <w:rPr>
          <w:sz w:val="24"/>
          <w:szCs w:val="24"/>
        </w:rPr>
      </w:pPr>
    </w:p>
    <w:p w:rsidR="00555F04" w:rsidRPr="00555F04" w:rsidRDefault="00555F04" w:rsidP="00555F04">
      <w:pPr>
        <w:autoSpaceDE w:val="0"/>
        <w:autoSpaceDN w:val="0"/>
        <w:adjustRightInd w:val="0"/>
        <w:jc w:val="both"/>
        <w:rPr>
          <w:sz w:val="24"/>
          <w:szCs w:val="24"/>
        </w:rPr>
      </w:pPr>
      <w:r w:rsidRPr="00555F04">
        <w:rPr>
          <w:sz w:val="24"/>
          <w:szCs w:val="24"/>
        </w:rPr>
        <w:t>The SILCK resource plan includes:</w:t>
      </w:r>
    </w:p>
    <w:p w:rsidR="00401381" w:rsidRDefault="00164247" w:rsidP="00555F04">
      <w:pPr>
        <w:autoSpaceDE w:val="0"/>
        <w:autoSpaceDN w:val="0"/>
        <w:adjustRightInd w:val="0"/>
        <w:jc w:val="both"/>
        <w:rPr>
          <w:sz w:val="24"/>
          <w:szCs w:val="24"/>
        </w:rPr>
      </w:pPr>
      <w:r>
        <w:rPr>
          <w:sz w:val="24"/>
          <w:szCs w:val="24"/>
        </w:rPr>
        <w:t>$162,882.22</w:t>
      </w:r>
      <w:r w:rsidR="0027567A">
        <w:rPr>
          <w:sz w:val="24"/>
          <w:szCs w:val="24"/>
        </w:rPr>
        <w:t xml:space="preserve"> Part B</w:t>
      </w:r>
      <w:r w:rsidR="00555F04" w:rsidRPr="00555F04">
        <w:rPr>
          <w:sz w:val="24"/>
          <w:szCs w:val="24"/>
        </w:rPr>
        <w:t xml:space="preserve"> Funds </w:t>
      </w:r>
      <w:r w:rsidR="0027567A">
        <w:rPr>
          <w:sz w:val="24"/>
          <w:szCs w:val="24"/>
        </w:rPr>
        <w:t xml:space="preserve">and SGF </w:t>
      </w:r>
      <w:r w:rsidR="00555F04" w:rsidRPr="00555F04">
        <w:rPr>
          <w:sz w:val="24"/>
          <w:szCs w:val="24"/>
        </w:rPr>
        <w:t xml:space="preserve">for FFY </w:t>
      </w:r>
      <w:r w:rsidR="00401381">
        <w:rPr>
          <w:sz w:val="24"/>
          <w:szCs w:val="24"/>
        </w:rPr>
        <w:t>2025</w:t>
      </w:r>
    </w:p>
    <w:p w:rsidR="00555F04" w:rsidRPr="00555F04" w:rsidRDefault="00164247" w:rsidP="00555F04">
      <w:pPr>
        <w:autoSpaceDE w:val="0"/>
        <w:autoSpaceDN w:val="0"/>
        <w:adjustRightInd w:val="0"/>
        <w:jc w:val="both"/>
        <w:rPr>
          <w:sz w:val="24"/>
          <w:szCs w:val="24"/>
        </w:rPr>
      </w:pPr>
      <w:r>
        <w:rPr>
          <w:sz w:val="24"/>
          <w:szCs w:val="24"/>
        </w:rPr>
        <w:t>$168,297.67</w:t>
      </w:r>
      <w:r w:rsidR="00555F04" w:rsidRPr="00555F04">
        <w:rPr>
          <w:sz w:val="24"/>
          <w:szCs w:val="24"/>
        </w:rPr>
        <w:t xml:space="preserve"> </w:t>
      </w:r>
      <w:r w:rsidR="0027567A">
        <w:rPr>
          <w:sz w:val="24"/>
          <w:szCs w:val="24"/>
        </w:rPr>
        <w:t xml:space="preserve">Part B </w:t>
      </w:r>
      <w:r w:rsidR="00555F04" w:rsidRPr="00555F04">
        <w:rPr>
          <w:sz w:val="24"/>
          <w:szCs w:val="24"/>
        </w:rPr>
        <w:t xml:space="preserve">Funds </w:t>
      </w:r>
      <w:r w:rsidR="0027567A">
        <w:rPr>
          <w:sz w:val="24"/>
          <w:szCs w:val="24"/>
        </w:rPr>
        <w:t xml:space="preserve">and SGF </w:t>
      </w:r>
      <w:r w:rsidR="00555F04" w:rsidRPr="00555F04">
        <w:rPr>
          <w:sz w:val="24"/>
          <w:szCs w:val="24"/>
        </w:rPr>
        <w:t>for FFY 202</w:t>
      </w:r>
      <w:r w:rsidR="00401381">
        <w:rPr>
          <w:sz w:val="24"/>
          <w:szCs w:val="24"/>
        </w:rPr>
        <w:t>6</w:t>
      </w:r>
    </w:p>
    <w:p w:rsidR="00555F04" w:rsidRPr="00555F04" w:rsidRDefault="00555F04" w:rsidP="00555F04">
      <w:pPr>
        <w:autoSpaceDE w:val="0"/>
        <w:autoSpaceDN w:val="0"/>
        <w:adjustRightInd w:val="0"/>
        <w:jc w:val="both"/>
        <w:rPr>
          <w:sz w:val="24"/>
          <w:szCs w:val="24"/>
        </w:rPr>
      </w:pPr>
      <w:r w:rsidRPr="00555F04">
        <w:rPr>
          <w:sz w:val="24"/>
          <w:szCs w:val="24"/>
        </w:rPr>
        <w:t>$</w:t>
      </w:r>
      <w:r w:rsidR="00164247">
        <w:rPr>
          <w:sz w:val="24"/>
          <w:szCs w:val="24"/>
        </w:rPr>
        <w:t>173,983.89</w:t>
      </w:r>
      <w:r w:rsidRPr="00555F04">
        <w:rPr>
          <w:sz w:val="24"/>
          <w:szCs w:val="24"/>
        </w:rPr>
        <w:t xml:space="preserve"> </w:t>
      </w:r>
      <w:r w:rsidR="0027567A">
        <w:rPr>
          <w:sz w:val="24"/>
          <w:szCs w:val="24"/>
        </w:rPr>
        <w:t xml:space="preserve">Part B </w:t>
      </w:r>
      <w:r w:rsidRPr="00555F04">
        <w:rPr>
          <w:sz w:val="24"/>
          <w:szCs w:val="24"/>
        </w:rPr>
        <w:t>Funds</w:t>
      </w:r>
      <w:r w:rsidR="0027567A">
        <w:rPr>
          <w:sz w:val="24"/>
          <w:szCs w:val="24"/>
        </w:rPr>
        <w:t xml:space="preserve"> and SGF</w:t>
      </w:r>
      <w:r w:rsidRPr="00555F04">
        <w:rPr>
          <w:sz w:val="24"/>
          <w:szCs w:val="24"/>
        </w:rPr>
        <w:t xml:space="preserve"> for FFY 202</w:t>
      </w:r>
      <w:r w:rsidR="00401381">
        <w:rPr>
          <w:sz w:val="24"/>
          <w:szCs w:val="24"/>
        </w:rPr>
        <w:t>7</w:t>
      </w:r>
    </w:p>
    <w:p w:rsidR="00555F04" w:rsidRPr="00555F04" w:rsidRDefault="00555F04" w:rsidP="00555F04">
      <w:pPr>
        <w:autoSpaceDE w:val="0"/>
        <w:autoSpaceDN w:val="0"/>
        <w:adjustRightInd w:val="0"/>
        <w:jc w:val="both"/>
        <w:rPr>
          <w:sz w:val="24"/>
          <w:szCs w:val="24"/>
        </w:rPr>
      </w:pPr>
    </w:p>
    <w:p w:rsidR="00555F04" w:rsidRPr="00555F04" w:rsidRDefault="00555F04" w:rsidP="00555F04">
      <w:pPr>
        <w:autoSpaceDE w:val="0"/>
        <w:autoSpaceDN w:val="0"/>
        <w:adjustRightInd w:val="0"/>
        <w:jc w:val="both"/>
        <w:rPr>
          <w:sz w:val="24"/>
          <w:szCs w:val="24"/>
        </w:rPr>
      </w:pPr>
      <w:r w:rsidRPr="00555F04">
        <w:rPr>
          <w:sz w:val="24"/>
          <w:szCs w:val="24"/>
        </w:rPr>
        <w:t xml:space="preserve">The Statewide Independent Living Council of Kansas, Inc. (SILCK) was established as a not-for-profit corporation to coordinate the functions related to the planning, monitoring, and evaluation of the State Plan for Independent Living (SPIL) and other authorities as described in Section 705 of the Rehabilitation Act of 1973, as amended. The SILCK will maintain staff and </w:t>
      </w:r>
      <w:r w:rsidR="00401381" w:rsidRPr="00164247">
        <w:rPr>
          <w:sz w:val="24"/>
          <w:szCs w:val="24"/>
        </w:rPr>
        <w:t>space</w:t>
      </w:r>
      <w:r w:rsidRPr="00555F04">
        <w:rPr>
          <w:sz w:val="24"/>
          <w:szCs w:val="24"/>
        </w:rPr>
        <w:t xml:space="preserve"> commensurate to the efforts necessary to carry out the work of the Council. </w:t>
      </w:r>
    </w:p>
    <w:p w:rsidR="00555F04" w:rsidRPr="00555F04" w:rsidRDefault="00555F04" w:rsidP="00555F04">
      <w:pPr>
        <w:autoSpaceDE w:val="0"/>
        <w:autoSpaceDN w:val="0"/>
        <w:adjustRightInd w:val="0"/>
        <w:jc w:val="both"/>
        <w:rPr>
          <w:sz w:val="24"/>
          <w:szCs w:val="24"/>
          <w:highlight w:val="yellow"/>
        </w:rPr>
      </w:pPr>
    </w:p>
    <w:p w:rsidR="00555F04" w:rsidRPr="00555F04" w:rsidRDefault="00555F04" w:rsidP="00555F04">
      <w:pPr>
        <w:autoSpaceDE w:val="0"/>
        <w:autoSpaceDN w:val="0"/>
        <w:adjustRightInd w:val="0"/>
        <w:jc w:val="both"/>
        <w:rPr>
          <w:sz w:val="24"/>
          <w:szCs w:val="24"/>
        </w:rPr>
      </w:pPr>
      <w:r w:rsidRPr="00555F04">
        <w:rPr>
          <w:sz w:val="24"/>
          <w:szCs w:val="24"/>
        </w:rPr>
        <w:t>The resource plan outlined above identifies the federal and state funds provided by the DSE for the operation and management of the SILCK in accordance with its federally designated duties and authorities.</w:t>
      </w:r>
    </w:p>
    <w:p w:rsidR="00555F04" w:rsidRPr="00555F04" w:rsidRDefault="00555F04" w:rsidP="00555F04">
      <w:pPr>
        <w:autoSpaceDE w:val="0"/>
        <w:autoSpaceDN w:val="0"/>
        <w:adjustRightInd w:val="0"/>
        <w:jc w:val="both"/>
        <w:rPr>
          <w:sz w:val="24"/>
          <w:szCs w:val="24"/>
          <w:highlight w:val="yellow"/>
        </w:rPr>
      </w:pPr>
    </w:p>
    <w:p w:rsidR="00555F04" w:rsidRPr="00555F04" w:rsidRDefault="00555F04" w:rsidP="00555F04">
      <w:pPr>
        <w:autoSpaceDE w:val="0"/>
        <w:autoSpaceDN w:val="0"/>
        <w:adjustRightInd w:val="0"/>
        <w:jc w:val="both"/>
        <w:rPr>
          <w:sz w:val="24"/>
          <w:szCs w:val="24"/>
        </w:rPr>
      </w:pPr>
      <w:r w:rsidRPr="00555F04">
        <w:rPr>
          <w:sz w:val="24"/>
          <w:szCs w:val="24"/>
        </w:rPr>
        <w:t xml:space="preserve">The Resource Plan supports management and operation of the SILCK, including but not limited to, staff, maintaining not for profit 501(c)3 status, contractual services necessary to meet the designated duties and authorities of a SILC, board training and development, and travel costs and reasonable accommodations for members and staff. The SILCK is autonomous and responsible to manage its budget. </w:t>
      </w:r>
    </w:p>
    <w:p w:rsidR="00555F04" w:rsidRPr="00555F04" w:rsidRDefault="00555F04" w:rsidP="00EB2912">
      <w:pPr>
        <w:rPr>
          <w:i/>
          <w:sz w:val="24"/>
          <w:szCs w:val="24"/>
        </w:rPr>
      </w:pPr>
    </w:p>
    <w:p w:rsidR="00EB2912" w:rsidRPr="00BF604B" w:rsidRDefault="00EB2912" w:rsidP="00EB2912">
      <w:pPr>
        <w:rPr>
          <w:sz w:val="24"/>
          <w:szCs w:val="24"/>
        </w:rPr>
      </w:pPr>
    </w:p>
    <w:p w:rsidR="00EB2912" w:rsidRDefault="00EB2912" w:rsidP="00EB2912">
      <w:pPr>
        <w:rPr>
          <w:sz w:val="24"/>
          <w:szCs w:val="24"/>
        </w:rPr>
      </w:pPr>
      <w:r w:rsidRPr="00BF604B">
        <w:rPr>
          <w:sz w:val="24"/>
          <w:szCs w:val="24"/>
        </w:rPr>
        <w:t>Process used to develop the Resource Plan.</w:t>
      </w:r>
    </w:p>
    <w:p w:rsidR="00555F04" w:rsidRDefault="00555F04" w:rsidP="00EB2912">
      <w:pPr>
        <w:rPr>
          <w:sz w:val="24"/>
          <w:szCs w:val="24"/>
        </w:rPr>
      </w:pPr>
    </w:p>
    <w:p w:rsidR="00555F04" w:rsidRPr="00BF604B" w:rsidRDefault="00401381" w:rsidP="00EB2912">
      <w:pPr>
        <w:rPr>
          <w:sz w:val="24"/>
          <w:szCs w:val="24"/>
        </w:rPr>
      </w:pPr>
      <w:r>
        <w:rPr>
          <w:sz w:val="24"/>
          <w:szCs w:val="24"/>
        </w:rPr>
        <w:t>The SILC</w:t>
      </w:r>
      <w:r w:rsidR="00AB268E">
        <w:rPr>
          <w:sz w:val="24"/>
          <w:szCs w:val="24"/>
        </w:rPr>
        <w:t>K</w:t>
      </w:r>
      <w:r>
        <w:rPr>
          <w:sz w:val="24"/>
          <w:szCs w:val="24"/>
        </w:rPr>
        <w:t xml:space="preserve"> </w:t>
      </w:r>
      <w:r w:rsidR="00555F04">
        <w:rPr>
          <w:sz w:val="24"/>
          <w:szCs w:val="24"/>
        </w:rPr>
        <w:t xml:space="preserve">and the DSE had </w:t>
      </w:r>
      <w:r w:rsidR="001F687A">
        <w:rPr>
          <w:sz w:val="24"/>
          <w:szCs w:val="24"/>
        </w:rPr>
        <w:t>mu</w:t>
      </w:r>
      <w:r w:rsidR="00AB268E">
        <w:rPr>
          <w:sz w:val="24"/>
          <w:szCs w:val="24"/>
        </w:rPr>
        <w:t>ltiple</w:t>
      </w:r>
      <w:r w:rsidR="00555F04">
        <w:rPr>
          <w:sz w:val="24"/>
          <w:szCs w:val="24"/>
        </w:rPr>
        <w:t xml:space="preserve"> </w:t>
      </w:r>
      <w:r>
        <w:rPr>
          <w:sz w:val="24"/>
          <w:szCs w:val="24"/>
        </w:rPr>
        <w:t>meeting</w:t>
      </w:r>
      <w:r w:rsidR="00AB268E">
        <w:rPr>
          <w:sz w:val="24"/>
          <w:szCs w:val="24"/>
        </w:rPr>
        <w:t xml:space="preserve">s and conversations where they agreed upon the necessity of the SILCK Resource Plan. At this time the </w:t>
      </w:r>
      <w:r w:rsidR="00555F04" w:rsidRPr="00441F8D">
        <w:rPr>
          <w:sz w:val="24"/>
          <w:szCs w:val="24"/>
        </w:rPr>
        <w:t xml:space="preserve">DSE </w:t>
      </w:r>
      <w:r w:rsidR="00441F8D">
        <w:rPr>
          <w:sz w:val="24"/>
          <w:szCs w:val="24"/>
        </w:rPr>
        <w:t>did not commit</w:t>
      </w:r>
      <w:r w:rsidR="00555F04" w:rsidRPr="00441F8D">
        <w:rPr>
          <w:sz w:val="24"/>
          <w:szCs w:val="24"/>
        </w:rPr>
        <w:t xml:space="preserve"> to use of Innovation and Expansion funds for</w:t>
      </w:r>
      <w:r w:rsidRPr="00441F8D">
        <w:rPr>
          <w:sz w:val="24"/>
          <w:szCs w:val="24"/>
        </w:rPr>
        <w:t xml:space="preserve"> part of </w:t>
      </w:r>
      <w:r w:rsidR="00555F04" w:rsidRPr="00441F8D">
        <w:rPr>
          <w:sz w:val="24"/>
          <w:szCs w:val="24"/>
        </w:rPr>
        <w:t>the SILC</w:t>
      </w:r>
      <w:r w:rsidR="00AB268E">
        <w:rPr>
          <w:sz w:val="24"/>
          <w:szCs w:val="24"/>
        </w:rPr>
        <w:t>K</w:t>
      </w:r>
      <w:r w:rsidR="00555F04" w:rsidRPr="00441F8D">
        <w:rPr>
          <w:sz w:val="24"/>
          <w:szCs w:val="24"/>
        </w:rPr>
        <w:t xml:space="preserve"> Resource Plan.</w:t>
      </w:r>
      <w:r w:rsidR="00555F04">
        <w:rPr>
          <w:sz w:val="24"/>
          <w:szCs w:val="24"/>
        </w:rPr>
        <w:t xml:space="preserve">  </w:t>
      </w:r>
      <w:r w:rsidR="00AB268E">
        <w:rPr>
          <w:sz w:val="24"/>
          <w:szCs w:val="24"/>
        </w:rPr>
        <w:t>The SILCK and the CILs had a SPIL development meeting and reviewed multiple drafts of the SPIL.</w:t>
      </w:r>
    </w:p>
    <w:p w:rsidR="00EB2912" w:rsidRPr="00BF604B" w:rsidRDefault="00EB2912" w:rsidP="00EB2912">
      <w:pPr>
        <w:rPr>
          <w:sz w:val="24"/>
          <w:szCs w:val="24"/>
        </w:rPr>
      </w:pPr>
    </w:p>
    <w:p w:rsidR="00EB2912" w:rsidRDefault="00EB2912" w:rsidP="00EB2912">
      <w:pPr>
        <w:rPr>
          <w:sz w:val="24"/>
          <w:szCs w:val="24"/>
        </w:rPr>
      </w:pPr>
      <w:r w:rsidRPr="00BF604B">
        <w:rPr>
          <w:sz w:val="24"/>
          <w:szCs w:val="24"/>
        </w:rPr>
        <w:t>Process for disbursement of funds to facilitate effective operations of SILC.</w:t>
      </w:r>
    </w:p>
    <w:p w:rsidR="00555F04" w:rsidRPr="00A26B9A" w:rsidRDefault="00555F04" w:rsidP="00A26B9A">
      <w:pPr>
        <w:autoSpaceDE w:val="0"/>
        <w:autoSpaceDN w:val="0"/>
        <w:adjustRightInd w:val="0"/>
        <w:rPr>
          <w:sz w:val="24"/>
          <w:szCs w:val="24"/>
        </w:rPr>
      </w:pPr>
      <w:r w:rsidRPr="00A26B9A">
        <w:rPr>
          <w:sz w:val="24"/>
          <w:szCs w:val="24"/>
        </w:rPr>
        <w:t xml:space="preserve">As an independent and autonomous organization, SILCK is responsible for management of its budget and any expenditures. As a grantee with the DSE, the SILCK agrees, as follows, to be responsible for establishing and maintaining adequate procedures and internal financial controls governing the management and utilization of funds provided hereunder which will be in the form pursuant to generally accepted accounting procedures.  </w:t>
      </w:r>
    </w:p>
    <w:p w:rsidR="00555F04" w:rsidRPr="00A26B9A" w:rsidRDefault="00555F04" w:rsidP="00A26B9A">
      <w:pPr>
        <w:autoSpaceDE w:val="0"/>
        <w:autoSpaceDN w:val="0"/>
        <w:adjustRightInd w:val="0"/>
        <w:rPr>
          <w:sz w:val="24"/>
          <w:szCs w:val="24"/>
        </w:rPr>
      </w:pPr>
    </w:p>
    <w:p w:rsidR="00555F04" w:rsidRPr="00A26B9A" w:rsidRDefault="00555F04" w:rsidP="00A26B9A">
      <w:pPr>
        <w:autoSpaceDE w:val="0"/>
        <w:autoSpaceDN w:val="0"/>
        <w:adjustRightInd w:val="0"/>
        <w:rPr>
          <w:sz w:val="24"/>
          <w:szCs w:val="24"/>
        </w:rPr>
      </w:pPr>
      <w:r w:rsidRPr="00A26B9A">
        <w:rPr>
          <w:sz w:val="24"/>
          <w:szCs w:val="24"/>
        </w:rPr>
        <w:t>In addition, the SILCK has in place fiscal policies and procedures which address internal controls, safe-guarding assets, expenditures, cash receipts, cash disbursements, compliance with all federal and state laws and regulations, and the annual budget process.</w:t>
      </w:r>
    </w:p>
    <w:p w:rsidR="00555F04" w:rsidRPr="00A26B9A" w:rsidRDefault="00555F04" w:rsidP="00A26B9A">
      <w:pPr>
        <w:autoSpaceDE w:val="0"/>
        <w:autoSpaceDN w:val="0"/>
        <w:adjustRightInd w:val="0"/>
        <w:rPr>
          <w:sz w:val="24"/>
          <w:szCs w:val="24"/>
        </w:rPr>
      </w:pPr>
    </w:p>
    <w:p w:rsidR="00555F04" w:rsidRPr="00A26B9A" w:rsidRDefault="00555F04" w:rsidP="00A26B9A">
      <w:pPr>
        <w:autoSpaceDE w:val="0"/>
        <w:autoSpaceDN w:val="0"/>
        <w:adjustRightInd w:val="0"/>
        <w:rPr>
          <w:sz w:val="24"/>
          <w:szCs w:val="24"/>
        </w:rPr>
      </w:pPr>
      <w:r w:rsidRPr="00A26B9A">
        <w:rPr>
          <w:sz w:val="24"/>
          <w:szCs w:val="24"/>
        </w:rPr>
        <w:t xml:space="preserve">In the annual budget process, the SILCK develops a budget, to the maximum extent possible, based on existing net assets and anticipated assets under current agreements.  Budget revisions are made, as needed, when new funding is received during the fiscal year. </w:t>
      </w:r>
    </w:p>
    <w:p w:rsidR="00555F04" w:rsidRPr="00A26B9A" w:rsidRDefault="00555F04" w:rsidP="00A26B9A">
      <w:pPr>
        <w:autoSpaceDE w:val="0"/>
        <w:autoSpaceDN w:val="0"/>
        <w:adjustRightInd w:val="0"/>
        <w:rPr>
          <w:sz w:val="24"/>
          <w:szCs w:val="24"/>
        </w:rPr>
      </w:pPr>
    </w:p>
    <w:p w:rsidR="00555F04" w:rsidRPr="00A26B9A" w:rsidRDefault="00555F04" w:rsidP="00A26B9A">
      <w:pPr>
        <w:autoSpaceDE w:val="0"/>
        <w:autoSpaceDN w:val="0"/>
        <w:adjustRightInd w:val="0"/>
        <w:rPr>
          <w:sz w:val="24"/>
          <w:szCs w:val="24"/>
        </w:rPr>
      </w:pPr>
      <w:r w:rsidRPr="00A26B9A">
        <w:rPr>
          <w:sz w:val="24"/>
          <w:szCs w:val="24"/>
        </w:rPr>
        <w:t>The resource plan will support the Councils activities, including personnel, operating, and the following designated duties and authorities:</w:t>
      </w:r>
    </w:p>
    <w:p w:rsidR="00A26B9A" w:rsidRPr="00A26B9A" w:rsidRDefault="00A26B9A" w:rsidP="00A26B9A">
      <w:pPr>
        <w:spacing w:after="240"/>
        <w:rPr>
          <w:snapToGrid w:val="0"/>
          <w:sz w:val="24"/>
          <w:szCs w:val="24"/>
        </w:rPr>
      </w:pPr>
      <w:r w:rsidRPr="00A26B9A">
        <w:rPr>
          <w:b/>
          <w:bCs/>
          <w:snapToGrid w:val="0"/>
          <w:sz w:val="24"/>
          <w:szCs w:val="24"/>
        </w:rPr>
        <w:t>(1) Duties.</w:t>
      </w:r>
      <w:r w:rsidRPr="00A26B9A">
        <w:rPr>
          <w:bCs/>
          <w:snapToGrid w:val="0"/>
          <w:sz w:val="24"/>
          <w:szCs w:val="24"/>
        </w:rPr>
        <w:t xml:space="preserve"> – </w:t>
      </w:r>
      <w:r w:rsidRPr="00A26B9A">
        <w:rPr>
          <w:snapToGrid w:val="0"/>
          <w:sz w:val="24"/>
          <w:szCs w:val="24"/>
        </w:rPr>
        <w:t>The Council shall</w:t>
      </w:r>
    </w:p>
    <w:p w:rsidR="00A26B9A" w:rsidRPr="00A26B9A" w:rsidRDefault="00A26B9A" w:rsidP="00A26B9A">
      <w:pPr>
        <w:pStyle w:val="ListParagraph"/>
        <w:spacing w:after="240"/>
        <w:ind w:left="0"/>
        <w:rPr>
          <w:snapToGrid w:val="0"/>
        </w:rPr>
      </w:pPr>
      <w:r w:rsidRPr="00A26B9A">
        <w:rPr>
          <w:snapToGrid w:val="0"/>
        </w:rPr>
        <w:tab/>
      </w:r>
      <w:r w:rsidRPr="00A26B9A">
        <w:rPr>
          <w:b/>
          <w:snapToGrid w:val="0"/>
        </w:rPr>
        <w:t xml:space="preserve">(A) </w:t>
      </w:r>
      <w:r w:rsidRPr="00A26B9A">
        <w:rPr>
          <w:snapToGrid w:val="0"/>
        </w:rPr>
        <w:t>develop the State plan as provided in section 704(a)(2);</w:t>
      </w:r>
    </w:p>
    <w:p w:rsidR="00A26B9A" w:rsidRPr="00A26B9A" w:rsidRDefault="00A26B9A" w:rsidP="00A26B9A">
      <w:pPr>
        <w:spacing w:after="240"/>
        <w:rPr>
          <w:snapToGrid w:val="0"/>
          <w:sz w:val="24"/>
          <w:szCs w:val="24"/>
        </w:rPr>
      </w:pPr>
      <w:r w:rsidRPr="00A26B9A">
        <w:rPr>
          <w:b/>
          <w:bCs/>
          <w:snapToGrid w:val="0"/>
          <w:sz w:val="24"/>
          <w:szCs w:val="24"/>
        </w:rPr>
        <w:tab/>
        <w:t>(B)</w:t>
      </w:r>
      <w:r w:rsidRPr="00A26B9A">
        <w:rPr>
          <w:snapToGrid w:val="0"/>
          <w:sz w:val="24"/>
          <w:szCs w:val="24"/>
        </w:rPr>
        <w:t xml:space="preserve"> monitor, review, and evaluate the implementation of the State plan;</w:t>
      </w:r>
    </w:p>
    <w:p w:rsidR="00A26B9A" w:rsidRPr="00A26B9A" w:rsidRDefault="00A26B9A" w:rsidP="00A26B9A">
      <w:pPr>
        <w:spacing w:after="240"/>
        <w:rPr>
          <w:snapToGrid w:val="0"/>
          <w:sz w:val="24"/>
          <w:szCs w:val="24"/>
        </w:rPr>
      </w:pPr>
      <w:r w:rsidRPr="00A26B9A">
        <w:rPr>
          <w:snapToGrid w:val="0"/>
          <w:sz w:val="24"/>
          <w:szCs w:val="24"/>
        </w:rPr>
        <w:tab/>
      </w:r>
      <w:r w:rsidRPr="00A26B9A">
        <w:rPr>
          <w:b/>
          <w:snapToGrid w:val="0"/>
          <w:sz w:val="24"/>
          <w:szCs w:val="24"/>
        </w:rPr>
        <w:t>(C)</w:t>
      </w:r>
      <w:r w:rsidRPr="00A26B9A">
        <w:rPr>
          <w:snapToGrid w:val="0"/>
          <w:sz w:val="24"/>
          <w:szCs w:val="24"/>
        </w:rPr>
        <w:t xml:space="preserve"> meet regularly, and ensure that such meetings of the Council are open to the public and sufficient advance notice of such meetings is provided;</w:t>
      </w:r>
    </w:p>
    <w:p w:rsidR="00A26B9A" w:rsidRPr="00A26B9A" w:rsidRDefault="00A26B9A" w:rsidP="00A26B9A">
      <w:pPr>
        <w:spacing w:after="240"/>
        <w:rPr>
          <w:snapToGrid w:val="0"/>
          <w:sz w:val="24"/>
          <w:szCs w:val="24"/>
        </w:rPr>
      </w:pPr>
      <w:r w:rsidRPr="00A26B9A">
        <w:rPr>
          <w:b/>
          <w:bCs/>
          <w:snapToGrid w:val="0"/>
          <w:sz w:val="24"/>
          <w:szCs w:val="24"/>
        </w:rPr>
        <w:tab/>
        <w:t>(D)</w:t>
      </w:r>
      <w:r w:rsidRPr="00A26B9A">
        <w:rPr>
          <w:snapToGrid w:val="0"/>
          <w:sz w:val="24"/>
          <w:szCs w:val="24"/>
        </w:rPr>
        <w:t xml:space="preserve"> submit to the Administrator such periodic reports as the Administrator may reasonably request, and keep such records, and afford such access to such records, as the Administrator finds necessary to verify the information in such reports; and</w:t>
      </w:r>
    </w:p>
    <w:p w:rsidR="00A26B9A" w:rsidRPr="00A26B9A" w:rsidRDefault="00A26B9A" w:rsidP="00A26B9A">
      <w:pPr>
        <w:rPr>
          <w:snapToGrid w:val="0"/>
          <w:sz w:val="24"/>
          <w:szCs w:val="24"/>
        </w:rPr>
      </w:pPr>
      <w:r w:rsidRPr="00A26B9A">
        <w:rPr>
          <w:snapToGrid w:val="0"/>
          <w:sz w:val="24"/>
          <w:szCs w:val="24"/>
        </w:rPr>
        <w:tab/>
      </w:r>
      <w:r w:rsidRPr="00A26B9A">
        <w:rPr>
          <w:b/>
          <w:snapToGrid w:val="0"/>
          <w:sz w:val="24"/>
          <w:szCs w:val="24"/>
        </w:rPr>
        <w:t>(E)</w:t>
      </w:r>
      <w:r w:rsidRPr="00A26B9A">
        <w:rPr>
          <w:snapToGrid w:val="0"/>
          <w:sz w:val="24"/>
          <w:szCs w:val="24"/>
        </w:rPr>
        <w:t xml:space="preserve"> as appropriate, coordinate activities with other entities in the State that provide services similar to or complimentary to independent living services, such as entities that facilitate the provision of or provide long-term community-based services and supports.</w:t>
      </w:r>
      <w:r w:rsidRPr="00A26B9A">
        <w:rPr>
          <w:snapToGrid w:val="0"/>
          <w:sz w:val="24"/>
          <w:szCs w:val="24"/>
        </w:rPr>
        <w:tab/>
        <w:t xml:space="preserve"> </w:t>
      </w:r>
    </w:p>
    <w:p w:rsidR="00A26B9A" w:rsidRPr="00A26B9A" w:rsidRDefault="00A26B9A" w:rsidP="00A26B9A">
      <w:pPr>
        <w:rPr>
          <w:snapToGrid w:val="0"/>
          <w:sz w:val="24"/>
          <w:szCs w:val="24"/>
        </w:rPr>
      </w:pPr>
      <w:r w:rsidRPr="00A26B9A">
        <w:rPr>
          <w:snapToGrid w:val="0"/>
          <w:sz w:val="24"/>
          <w:szCs w:val="24"/>
        </w:rPr>
        <w:tab/>
      </w:r>
    </w:p>
    <w:p w:rsidR="00A26B9A" w:rsidRPr="00A26B9A" w:rsidRDefault="00A26B9A" w:rsidP="00A26B9A">
      <w:pPr>
        <w:spacing w:after="240"/>
        <w:rPr>
          <w:snapToGrid w:val="0"/>
          <w:sz w:val="24"/>
          <w:szCs w:val="24"/>
        </w:rPr>
      </w:pPr>
      <w:r w:rsidRPr="00A26B9A">
        <w:rPr>
          <w:b/>
          <w:snapToGrid w:val="0"/>
          <w:sz w:val="24"/>
          <w:szCs w:val="24"/>
        </w:rPr>
        <w:t>(2)</w:t>
      </w:r>
      <w:r w:rsidRPr="00A26B9A">
        <w:rPr>
          <w:snapToGrid w:val="0"/>
          <w:sz w:val="24"/>
          <w:szCs w:val="24"/>
        </w:rPr>
        <w:t xml:space="preserve"> </w:t>
      </w:r>
      <w:r w:rsidRPr="00A26B9A">
        <w:rPr>
          <w:b/>
          <w:snapToGrid w:val="0"/>
          <w:sz w:val="24"/>
          <w:szCs w:val="24"/>
        </w:rPr>
        <w:t>Authorities.</w:t>
      </w:r>
      <w:r w:rsidRPr="00A26B9A">
        <w:rPr>
          <w:snapToGrid w:val="0"/>
          <w:sz w:val="24"/>
          <w:szCs w:val="24"/>
        </w:rPr>
        <w:t xml:space="preserve"> – The Council may, consistent with the State plan described in section 704, unless prohibited by State law – </w:t>
      </w:r>
    </w:p>
    <w:p w:rsidR="00A26B9A" w:rsidRPr="00A26B9A" w:rsidRDefault="00A26B9A" w:rsidP="00A26B9A">
      <w:pPr>
        <w:pStyle w:val="NormalWeb"/>
      </w:pPr>
      <w:r w:rsidRPr="00A26B9A">
        <w:rPr>
          <w:snapToGrid w:val="0"/>
        </w:rPr>
        <w:lastRenderedPageBreak/>
        <w:tab/>
      </w:r>
      <w:r w:rsidRPr="00A26B9A">
        <w:rPr>
          <w:b/>
          <w:snapToGrid w:val="0"/>
        </w:rPr>
        <w:t>(A)</w:t>
      </w:r>
      <w:r w:rsidRPr="00A26B9A">
        <w:rPr>
          <w:snapToGrid w:val="0"/>
        </w:rPr>
        <w:t xml:space="preserve"> in order to improve services provided to individuals with disabilities, work with Centers for Independent Living to coordinate services with public and private entities; </w:t>
      </w:r>
      <w:r w:rsidRPr="00A26B9A">
        <w:t xml:space="preserve">SILCK leadership, in collaboration with all Kansas CILs and other entities whose standard operating practices actively support the IL philosophy, will provide education and awareness to public officials and public employees regarding the needs, priorities and emerging issues of CILs and Kansans with disabilities who need and use their services.  This education and awareness can be achieved via public forums, electronic information sharing, and direct presentations at the local and state level.  </w:t>
      </w:r>
    </w:p>
    <w:p w:rsidR="00A26B9A" w:rsidRPr="00A26B9A" w:rsidRDefault="00A26B9A" w:rsidP="00A26B9A">
      <w:pPr>
        <w:pStyle w:val="NormalWeb"/>
        <w:rPr>
          <w:color w:val="FF0000"/>
        </w:rPr>
      </w:pPr>
      <w:r w:rsidRPr="00A26B9A">
        <w:rPr>
          <w:snapToGrid w:val="0"/>
        </w:rPr>
        <w:tab/>
      </w:r>
      <w:r w:rsidRPr="00A26B9A">
        <w:rPr>
          <w:b/>
          <w:snapToGrid w:val="0"/>
        </w:rPr>
        <w:t>(B)</w:t>
      </w:r>
      <w:r w:rsidRPr="00A26B9A">
        <w:rPr>
          <w:snapToGrid w:val="0"/>
        </w:rPr>
        <w:t xml:space="preserve"> conduct resource development activities to support the activities described in this subsection or to collaborate and support the provision of Independent Living services by Centers for Independent Living; </w:t>
      </w:r>
      <w:r w:rsidRPr="00A26B9A">
        <w:t xml:space="preserve">SILCK </w:t>
      </w:r>
      <w:r w:rsidR="00441F8D">
        <w:t>may</w:t>
      </w:r>
      <w:r w:rsidRPr="00A26B9A">
        <w:t xml:space="preserve"> create a specific committee, subcommittee or workgroup to who will address the identification of potential new and varied revenue and funding sources for the SILCK.  These new sources may be achieved through grantsmanship, partnerships or other fund development measures.</w:t>
      </w:r>
    </w:p>
    <w:p w:rsidR="00A26B9A" w:rsidRPr="00A26B9A" w:rsidRDefault="00A26B9A" w:rsidP="00A26B9A">
      <w:pPr>
        <w:spacing w:after="240"/>
        <w:rPr>
          <w:snapToGrid w:val="0"/>
          <w:sz w:val="24"/>
          <w:szCs w:val="24"/>
        </w:rPr>
      </w:pPr>
      <w:r w:rsidRPr="00A26B9A">
        <w:rPr>
          <w:snapToGrid w:val="0"/>
          <w:sz w:val="24"/>
          <w:szCs w:val="24"/>
        </w:rPr>
        <w:tab/>
      </w:r>
      <w:r w:rsidRPr="00A26B9A">
        <w:rPr>
          <w:b/>
          <w:snapToGrid w:val="0"/>
          <w:sz w:val="24"/>
          <w:szCs w:val="24"/>
        </w:rPr>
        <w:t>(C)</w:t>
      </w:r>
      <w:r w:rsidRPr="00A26B9A">
        <w:rPr>
          <w:snapToGrid w:val="0"/>
          <w:sz w:val="24"/>
          <w:szCs w:val="24"/>
        </w:rPr>
        <w:t xml:space="preserve"> perform such other functions, consistent with the purpose of this chapter and comparable to other functions described in this subsection, as the Council determines to be appropriate.</w:t>
      </w:r>
    </w:p>
    <w:p w:rsidR="00A26B9A" w:rsidRPr="00A26B9A" w:rsidRDefault="00A26B9A" w:rsidP="00A26B9A">
      <w:pPr>
        <w:rPr>
          <w:snapToGrid w:val="0"/>
          <w:sz w:val="24"/>
          <w:szCs w:val="24"/>
        </w:rPr>
      </w:pPr>
      <w:r w:rsidRPr="00A26B9A">
        <w:rPr>
          <w:b/>
          <w:snapToGrid w:val="0"/>
          <w:sz w:val="24"/>
          <w:szCs w:val="24"/>
        </w:rPr>
        <w:t>(3)</w:t>
      </w:r>
      <w:r w:rsidRPr="00A26B9A">
        <w:rPr>
          <w:snapToGrid w:val="0"/>
          <w:sz w:val="24"/>
          <w:szCs w:val="24"/>
        </w:rPr>
        <w:t xml:space="preserve"> </w:t>
      </w:r>
      <w:r w:rsidRPr="00A26B9A">
        <w:rPr>
          <w:b/>
          <w:snapToGrid w:val="0"/>
          <w:sz w:val="24"/>
          <w:szCs w:val="24"/>
        </w:rPr>
        <w:t>Limitation.</w:t>
      </w:r>
      <w:r w:rsidRPr="00A26B9A">
        <w:rPr>
          <w:snapToGrid w:val="0"/>
          <w:sz w:val="24"/>
          <w:szCs w:val="24"/>
        </w:rPr>
        <w:t xml:space="preserve"> – The Council shall not provide independent living services directly to individuals with significant disabilities or manage such services.</w:t>
      </w:r>
    </w:p>
    <w:p w:rsidR="00555F04" w:rsidRPr="00A26B9A" w:rsidRDefault="00555F04" w:rsidP="00EB2912">
      <w:pPr>
        <w:rPr>
          <w:sz w:val="24"/>
          <w:szCs w:val="24"/>
        </w:rPr>
      </w:pPr>
    </w:p>
    <w:p w:rsidR="00EB2912" w:rsidRDefault="00EB2912" w:rsidP="00EB2912">
      <w:pPr>
        <w:rPr>
          <w:sz w:val="24"/>
          <w:szCs w:val="24"/>
        </w:rPr>
      </w:pPr>
    </w:p>
    <w:p w:rsidR="00A26B9A" w:rsidRDefault="00A26B9A"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BF604B" w:rsidRDefault="00EB2912" w:rsidP="00EB2912">
      <w:pPr>
        <w:rPr>
          <w:sz w:val="24"/>
          <w:szCs w:val="24"/>
        </w:rPr>
      </w:pPr>
      <w:r w:rsidRPr="00BF604B">
        <w:rPr>
          <w:sz w:val="24"/>
          <w:szCs w:val="24"/>
        </w:rPr>
        <w:t xml:space="preserve">5.3 </w:t>
      </w:r>
      <w:r w:rsidRPr="00BF604B">
        <w:rPr>
          <w:sz w:val="24"/>
          <w:szCs w:val="24"/>
          <w:u w:val="single"/>
        </w:rPr>
        <w:t>Maintenance of SILC</w:t>
      </w:r>
    </w:p>
    <w:p w:rsidR="00EB2912" w:rsidRDefault="00EB2912" w:rsidP="00EB2912">
      <w:pPr>
        <w:rPr>
          <w:sz w:val="24"/>
          <w:szCs w:val="24"/>
        </w:rPr>
      </w:pPr>
      <w:r w:rsidRPr="001D2F5E">
        <w:rPr>
          <w:sz w:val="24"/>
          <w:szCs w:val="24"/>
        </w:rPr>
        <w:t>How State will maintain SILC over the course of the SPIL.</w:t>
      </w:r>
    </w:p>
    <w:p w:rsidR="00A26B9A" w:rsidRDefault="00A26B9A" w:rsidP="00EB2912">
      <w:pPr>
        <w:rPr>
          <w:sz w:val="24"/>
          <w:szCs w:val="24"/>
        </w:rPr>
      </w:pPr>
    </w:p>
    <w:p w:rsidR="00A26B9A" w:rsidRDefault="00A26B9A" w:rsidP="007B0BD4">
      <w:pPr>
        <w:autoSpaceDE w:val="0"/>
        <w:autoSpaceDN w:val="0"/>
        <w:adjustRightInd w:val="0"/>
        <w:rPr>
          <w:sz w:val="24"/>
          <w:szCs w:val="24"/>
        </w:rPr>
      </w:pPr>
      <w:r w:rsidRPr="00A26B9A">
        <w:rPr>
          <w:sz w:val="24"/>
          <w:szCs w:val="24"/>
        </w:rPr>
        <w:t>SILCK Membership Eligibility. All residents of the State of Kansas shall be eligible to apply for appointment to the SILCK board of directors.</w:t>
      </w:r>
      <w:r w:rsidRPr="00A26B9A">
        <w:rPr>
          <w:sz w:val="24"/>
          <w:szCs w:val="24"/>
        </w:rPr>
        <w:br/>
      </w:r>
      <w:r w:rsidRPr="00A26B9A">
        <w:rPr>
          <w:sz w:val="24"/>
          <w:szCs w:val="24"/>
        </w:rPr>
        <w:br/>
        <w:t xml:space="preserve">SILCK Membership Applications. The application for membership shall be available on the SILCK website, from the SILCK </w:t>
      </w:r>
      <w:r w:rsidR="00D057FF">
        <w:rPr>
          <w:sz w:val="24"/>
          <w:szCs w:val="24"/>
        </w:rPr>
        <w:t>staff</w:t>
      </w:r>
      <w:r w:rsidRPr="00A26B9A">
        <w:rPr>
          <w:sz w:val="24"/>
          <w:szCs w:val="24"/>
        </w:rPr>
        <w:t xml:space="preserve"> and whenever requested. The application for membership shall be available in the necessary formats to insure full access. Individual residents of Kansas may submit applications for appointment to the Council to the SILCK office. Applicants may also elect to apply directly through the Governor’s Office of Appointments and Certificate of Tax Clearance available online at </w:t>
      </w:r>
      <w:hyperlink r:id="rId7" w:history="1">
        <w:r w:rsidRPr="00A26B9A">
          <w:rPr>
            <w:rStyle w:val="Hyperlink"/>
            <w:rFonts w:eastAsiaTheme="majorEastAsia"/>
            <w:sz w:val="24"/>
            <w:szCs w:val="24"/>
          </w:rPr>
          <w:t>https://www.da.ks.gov/gov/governot/appointments/</w:t>
        </w:r>
      </w:hyperlink>
      <w:r>
        <w:rPr>
          <w:sz w:val="24"/>
          <w:szCs w:val="24"/>
        </w:rPr>
        <w:t>.</w:t>
      </w:r>
      <w:r w:rsidRPr="00A26B9A">
        <w:rPr>
          <w:sz w:val="24"/>
          <w:szCs w:val="24"/>
        </w:rPr>
        <w:br/>
      </w:r>
      <w:r w:rsidRPr="00A26B9A">
        <w:rPr>
          <w:sz w:val="24"/>
          <w:szCs w:val="24"/>
        </w:rPr>
        <w:br/>
        <w:t>Application Review. The Membership Committee of the SILCK shall review all membership applications submitted to the SILCK to ensure composition and qualification requirements are met and submit the list of recommended nominees to the Governor of Kansas. The Governor's appointment office will review all applications, including those submitted directly to the Governor's Office of Appointments and the recommendations that come through the SILCK.  The SILCK executive director works with the Governor’s staff to answer questions, provide information, and to facilitate the appointment process.</w:t>
      </w:r>
      <w:r w:rsidR="007B0BD4">
        <w:rPr>
          <w:sz w:val="24"/>
          <w:szCs w:val="24"/>
        </w:rPr>
        <w:t xml:space="preserve">  </w:t>
      </w:r>
      <w:r w:rsidRPr="007B0BD4">
        <w:rPr>
          <w:sz w:val="24"/>
          <w:szCs w:val="24"/>
        </w:rPr>
        <w:t xml:space="preserve">The governor's office makes final appointments to the SILCK. </w:t>
      </w:r>
    </w:p>
    <w:p w:rsidR="007B0BD4" w:rsidRPr="007B0BD4" w:rsidRDefault="007B0BD4" w:rsidP="007B0BD4">
      <w:pPr>
        <w:autoSpaceDE w:val="0"/>
        <w:autoSpaceDN w:val="0"/>
        <w:adjustRightInd w:val="0"/>
        <w:rPr>
          <w:sz w:val="24"/>
          <w:szCs w:val="24"/>
        </w:rPr>
      </w:pPr>
    </w:p>
    <w:p w:rsidR="007B0BD4" w:rsidRDefault="007B0BD4" w:rsidP="007B0BD4">
      <w:pPr>
        <w:autoSpaceDE w:val="0"/>
        <w:autoSpaceDN w:val="0"/>
        <w:adjustRightInd w:val="0"/>
        <w:rPr>
          <w:sz w:val="24"/>
          <w:szCs w:val="24"/>
        </w:rPr>
      </w:pPr>
      <w:r w:rsidRPr="007B0BD4">
        <w:rPr>
          <w:sz w:val="24"/>
          <w:szCs w:val="24"/>
        </w:rPr>
        <w:lastRenderedPageBreak/>
        <w:t>The Board of Directors of the SILCK are responsible for hiring, supervision and removal of the Executive Director. The Executive Director is responsible for hiring, evaluating, and supervising other staff. The Executive Director has the responsibility of managing the day-to-day operations including carrying out the policies and goals of the SILCK. Those responsibilities are detailed in the Executive Director’s position description. The Executive Director shall attend all Executive Committee and Council meetings. The current SILCK policy manual outlines staff performance evaluations and allows SILCK staff to request an evaluation at any time.</w:t>
      </w:r>
    </w:p>
    <w:p w:rsidR="00D84E32" w:rsidRDefault="00D84E32" w:rsidP="007B0BD4">
      <w:pPr>
        <w:autoSpaceDE w:val="0"/>
        <w:autoSpaceDN w:val="0"/>
        <w:adjustRightInd w:val="0"/>
        <w:rPr>
          <w:sz w:val="24"/>
          <w:szCs w:val="24"/>
        </w:rPr>
      </w:pPr>
    </w:p>
    <w:p w:rsidR="00D84E32" w:rsidRDefault="00D84E32" w:rsidP="007B0BD4">
      <w:pPr>
        <w:autoSpaceDE w:val="0"/>
        <w:autoSpaceDN w:val="0"/>
        <w:adjustRightInd w:val="0"/>
        <w:rPr>
          <w:sz w:val="24"/>
          <w:szCs w:val="24"/>
        </w:rPr>
      </w:pPr>
      <w:r>
        <w:rPr>
          <w:sz w:val="24"/>
          <w:szCs w:val="24"/>
        </w:rPr>
        <w:t>SILC Operations</w:t>
      </w:r>
    </w:p>
    <w:p w:rsidR="00D84E32" w:rsidRDefault="00D84E32" w:rsidP="007B0BD4">
      <w:pPr>
        <w:autoSpaceDE w:val="0"/>
        <w:autoSpaceDN w:val="0"/>
        <w:adjustRightInd w:val="0"/>
        <w:rPr>
          <w:sz w:val="24"/>
          <w:szCs w:val="24"/>
        </w:rPr>
      </w:pPr>
      <w:r>
        <w:rPr>
          <w:sz w:val="24"/>
          <w:szCs w:val="24"/>
        </w:rPr>
        <w:t>The SILC operates in following the approved policies that ensure that SILC has the autonomy to operate and conduct its required duties and the granted authorities:</w:t>
      </w:r>
    </w:p>
    <w:p w:rsidR="00D84E32" w:rsidRDefault="00D84E32" w:rsidP="007B0BD4">
      <w:pPr>
        <w:autoSpaceDE w:val="0"/>
        <w:autoSpaceDN w:val="0"/>
        <w:adjustRightInd w:val="0"/>
        <w:rPr>
          <w:sz w:val="24"/>
          <w:szCs w:val="24"/>
        </w:rPr>
      </w:pPr>
      <w:r>
        <w:rPr>
          <w:sz w:val="24"/>
          <w:szCs w:val="24"/>
        </w:rPr>
        <w:t>SILC Bylaws</w:t>
      </w:r>
    </w:p>
    <w:p w:rsidR="00D84E32" w:rsidRDefault="00AB268E" w:rsidP="007B0BD4">
      <w:pPr>
        <w:autoSpaceDE w:val="0"/>
        <w:autoSpaceDN w:val="0"/>
        <w:adjustRightInd w:val="0"/>
        <w:rPr>
          <w:sz w:val="24"/>
          <w:szCs w:val="24"/>
        </w:rPr>
      </w:pPr>
      <w:r>
        <w:rPr>
          <w:sz w:val="24"/>
          <w:szCs w:val="24"/>
        </w:rPr>
        <w:t>Conflict of Interest and Code of Ethics policies</w:t>
      </w:r>
    </w:p>
    <w:p w:rsidR="00D84E32" w:rsidRDefault="00D84E32" w:rsidP="007B0BD4">
      <w:pPr>
        <w:autoSpaceDE w:val="0"/>
        <w:autoSpaceDN w:val="0"/>
        <w:adjustRightInd w:val="0"/>
        <w:rPr>
          <w:sz w:val="24"/>
          <w:szCs w:val="24"/>
        </w:rPr>
      </w:pPr>
      <w:r>
        <w:rPr>
          <w:sz w:val="24"/>
          <w:szCs w:val="24"/>
        </w:rPr>
        <w:t>Fiscal Policies and Procedures</w:t>
      </w:r>
    </w:p>
    <w:p w:rsidR="00D84E32" w:rsidRDefault="00D84E32" w:rsidP="007B0BD4">
      <w:pPr>
        <w:autoSpaceDE w:val="0"/>
        <w:autoSpaceDN w:val="0"/>
        <w:adjustRightInd w:val="0"/>
        <w:rPr>
          <w:sz w:val="24"/>
          <w:szCs w:val="24"/>
        </w:rPr>
      </w:pPr>
      <w:r>
        <w:rPr>
          <w:sz w:val="24"/>
          <w:szCs w:val="24"/>
        </w:rPr>
        <w:t>Personnel Policies</w:t>
      </w:r>
    </w:p>
    <w:p w:rsidR="00D84E32" w:rsidRDefault="00D84E32" w:rsidP="007B0BD4">
      <w:pPr>
        <w:autoSpaceDE w:val="0"/>
        <w:autoSpaceDN w:val="0"/>
        <w:adjustRightInd w:val="0"/>
        <w:rPr>
          <w:sz w:val="24"/>
          <w:szCs w:val="24"/>
        </w:rPr>
      </w:pPr>
    </w:p>
    <w:p w:rsidR="00D84E32" w:rsidRPr="007B0BD4" w:rsidRDefault="00D84E32" w:rsidP="007B0BD4">
      <w:pPr>
        <w:autoSpaceDE w:val="0"/>
        <w:autoSpaceDN w:val="0"/>
        <w:adjustRightInd w:val="0"/>
        <w:rPr>
          <w:sz w:val="24"/>
          <w:szCs w:val="24"/>
          <w:highlight w:val="yellow"/>
        </w:rPr>
      </w:pPr>
    </w:p>
    <w:p w:rsidR="00A26B9A" w:rsidRPr="00BF604B" w:rsidRDefault="00A26B9A" w:rsidP="00EB2912">
      <w:pPr>
        <w:rPr>
          <w:i/>
          <w:sz w:val="24"/>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rsidR="00EB2912" w:rsidRDefault="00EB2912" w:rsidP="00EB2912">
      <w:pPr>
        <w:rPr>
          <w:sz w:val="24"/>
        </w:rPr>
      </w:pPr>
    </w:p>
    <w:p w:rsidR="00EB2912" w:rsidRPr="00BF604B" w:rsidRDefault="00EB2912" w:rsidP="00EB2912">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rsidR="00EB2912" w:rsidRPr="00BF604B" w:rsidRDefault="00EB2912" w:rsidP="00EB2912">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sidR="007B0BD4">
        <w:t>Kansas Rehabilitation Services.</w:t>
      </w:r>
    </w:p>
    <w:p w:rsidR="00EB2912" w:rsidRPr="00BF604B" w:rsidRDefault="00EB2912" w:rsidP="00EB2912">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Authorized representative of the DSE</w:t>
      </w:r>
      <w:r w:rsidR="0054740E">
        <w:t>, Dan</w:t>
      </w:r>
      <w:r w:rsidR="007B0BD4">
        <w:t xml:space="preserve"> Decker</w:t>
      </w:r>
      <w:r>
        <w:t xml:space="preserve"> Title </w:t>
      </w:r>
      <w:r w:rsidR="00545B35">
        <w:t>Director</w:t>
      </w:r>
      <w:r>
        <w:t>.</w:t>
      </w:r>
    </w:p>
    <w:p w:rsidR="00EB2912" w:rsidRPr="00BF604B" w:rsidRDefault="00EB2912" w:rsidP="00EB2912">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rsidR="00EB2912" w:rsidRPr="00BB6C8D" w:rsidRDefault="00EB2912" w:rsidP="00EB2912">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 xml:space="preserve">The Statewide Independent Living Council (SILC) that meets the requirements of section 705 of the Act and is authorized to perform the functions outlined in section 705(c) of the Act in the State is </w:t>
      </w:r>
      <w:r w:rsidR="007B0BD4">
        <w:t>Statewide Independent Living Council of Kansas, Inc.</w:t>
      </w:r>
    </w:p>
    <w:p w:rsidR="00EB2912" w:rsidRPr="00BF604B" w:rsidRDefault="00EB2912" w:rsidP="00EB2912">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rsidR="00EB2912" w:rsidRDefault="00EB2912" w:rsidP="00EB2912">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rsidR="00EB2912" w:rsidRPr="0054740E" w:rsidRDefault="0054740E" w:rsidP="0054740E">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Pr>
          <w:iCs/>
        </w:rPr>
      </w:pPr>
      <w:r w:rsidRPr="0054740E">
        <w:rPr>
          <w:iCs/>
        </w:rPr>
        <w:t xml:space="preserve">Independent Living Resource Center, Independent Connection, Inc., </w:t>
      </w:r>
      <w:r w:rsidR="000512B1">
        <w:rPr>
          <w:iCs/>
        </w:rPr>
        <w:t>Beyond Barriers Kansas</w:t>
      </w:r>
      <w:r w:rsidRPr="0054740E">
        <w:rPr>
          <w:iCs/>
        </w:rPr>
        <w:t>, Inc., Resource Center for Independent Living, Inc., Independence Inc., Living Independently in Northwest Kansas, Inc., Southeast Kansas Independent Living Center, Inc., Three Rivers, Inc., Topeka Independent Living Resource Center, Inc., and The Whole Person, Inc.</w:t>
      </w:r>
      <w:r w:rsidR="00EB2912" w:rsidRPr="0054740E">
        <w:rPr>
          <w:iCs/>
        </w:rPr>
        <w:tab/>
      </w:r>
      <w:r w:rsidR="00EB2912" w:rsidRPr="0054740E">
        <w:rPr>
          <w:iCs/>
        </w:rPr>
        <w:tab/>
      </w:r>
      <w:r w:rsidR="00EB2912" w:rsidRPr="0054740E">
        <w:rPr>
          <w:iCs/>
        </w:rPr>
        <w:tab/>
      </w:r>
      <w:r w:rsidR="00EB2912" w:rsidRPr="0054740E">
        <w:rPr>
          <w:iCs/>
        </w:rPr>
        <w:tab/>
      </w:r>
      <w:r w:rsidR="00EB2912" w:rsidRPr="0054740E">
        <w:rPr>
          <w:iCs/>
        </w:rPr>
        <w:tab/>
      </w:r>
      <w:r w:rsidR="00EB2912" w:rsidRPr="0054740E">
        <w:rPr>
          <w:iCs/>
        </w:rPr>
        <w:tab/>
      </w:r>
      <w:r w:rsidR="00EB2912" w:rsidRPr="0054740E">
        <w:rPr>
          <w:iCs/>
        </w:rPr>
        <w:tab/>
      </w:r>
      <w:r w:rsidR="00EB2912" w:rsidRPr="0054740E">
        <w:rPr>
          <w:iCs/>
        </w:rPr>
        <w:tab/>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EB2912" w:rsidRPr="001D2F5E" w:rsidRDefault="00EB2912" w:rsidP="00EB2912">
      <w:pPr>
        <w:rPr>
          <w:b/>
          <w:sz w:val="24"/>
          <w:szCs w:val="24"/>
        </w:rPr>
      </w:pPr>
      <w:r w:rsidRPr="00BF604B">
        <w:rPr>
          <w:sz w:val="24"/>
          <w:szCs w:val="24"/>
        </w:rPr>
        <w:t xml:space="preserve">6.4 </w:t>
      </w:r>
      <w:r w:rsidRPr="00BF604B">
        <w:rPr>
          <w:sz w:val="24"/>
          <w:szCs w:val="24"/>
          <w:u w:val="single"/>
        </w:rPr>
        <w:t>Authorizations</w:t>
      </w:r>
    </w:p>
    <w:p w:rsidR="00EB2912" w:rsidRPr="00BF604B" w:rsidRDefault="00EB2912" w:rsidP="00EB2912">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0054740E" w:rsidRPr="0054740E">
        <w:rPr>
          <w:sz w:val="24"/>
          <w:szCs w:val="24"/>
          <w:u w:val="single"/>
        </w:rPr>
        <w:t>YES</w:t>
      </w:r>
      <w:r w:rsidR="0054740E">
        <w:rPr>
          <w:sz w:val="24"/>
          <w:szCs w:val="24"/>
          <w:u w:val="single"/>
        </w:rPr>
        <w:t xml:space="preserve"> (</w:t>
      </w:r>
      <w:r w:rsidRPr="00BF604B">
        <w:rPr>
          <w:sz w:val="24"/>
          <w:szCs w:val="24"/>
        </w:rPr>
        <w:t>Yes/No)</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 xml:space="preserve">6.4.b.  The SILC and CILs may legally carryout each provision of the SPIL.  </w:t>
      </w:r>
      <w:r w:rsidR="0054740E">
        <w:rPr>
          <w:sz w:val="24"/>
          <w:szCs w:val="24"/>
          <w:u w:val="single"/>
        </w:rPr>
        <w:t>YES</w:t>
      </w:r>
      <w:r w:rsidRPr="00BF604B">
        <w:rPr>
          <w:sz w:val="24"/>
          <w:szCs w:val="24"/>
        </w:rPr>
        <w:t xml:space="preserve"> (Yes/No)</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 xml:space="preserve">6.4.c.  State/DSE operation and administration of the program is authorized by the SPIL.  </w:t>
      </w:r>
    </w:p>
    <w:p w:rsidR="00EB2912" w:rsidRPr="00BF604B" w:rsidRDefault="0054740E" w:rsidP="00EB2912">
      <w:pPr>
        <w:rPr>
          <w:sz w:val="24"/>
          <w:szCs w:val="24"/>
        </w:rPr>
      </w:pPr>
      <w:r>
        <w:rPr>
          <w:sz w:val="24"/>
          <w:szCs w:val="24"/>
          <w:u w:val="single"/>
        </w:rPr>
        <w:lastRenderedPageBreak/>
        <w:t>YES</w:t>
      </w:r>
      <w:r w:rsidR="00EB2912" w:rsidRPr="00BF604B">
        <w:rPr>
          <w:sz w:val="24"/>
          <w:szCs w:val="24"/>
          <w:u w:val="single"/>
        </w:rPr>
        <w:tab/>
      </w:r>
      <w:r w:rsidR="00EB2912" w:rsidRPr="00BF604B">
        <w:rPr>
          <w:sz w:val="24"/>
          <w:szCs w:val="24"/>
        </w:rPr>
        <w:t xml:space="preserve"> (Yes/No)</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BF604B" w:rsidRDefault="00EB2912" w:rsidP="00EB2912">
      <w:pPr>
        <w:rPr>
          <w:b/>
          <w:sz w:val="24"/>
          <w:szCs w:val="24"/>
        </w:rPr>
      </w:pPr>
      <w:r w:rsidRPr="00BF604B">
        <w:rPr>
          <w:b/>
          <w:sz w:val="24"/>
          <w:szCs w:val="24"/>
        </w:rPr>
        <w:t>Section 7: DSE Assurances</w:t>
      </w:r>
    </w:p>
    <w:p w:rsidR="00EB2912" w:rsidRPr="001D2F5E" w:rsidRDefault="00EB2912" w:rsidP="00EB2912">
      <w:pPr>
        <w:rPr>
          <w:b/>
          <w:sz w:val="24"/>
          <w:szCs w:val="24"/>
          <w:u w:val="single"/>
        </w:rPr>
      </w:pPr>
    </w:p>
    <w:p w:rsidR="00EB2912" w:rsidRPr="00BF604B" w:rsidRDefault="00EB2912" w:rsidP="00EB2912">
      <w:pPr>
        <w:rPr>
          <w:sz w:val="24"/>
          <w:szCs w:val="24"/>
        </w:rPr>
      </w:pPr>
      <w:r w:rsidRPr="001D2F5E">
        <w:rPr>
          <w:sz w:val="24"/>
          <w:szCs w:val="24"/>
          <w:u w:val="single"/>
        </w:rPr>
        <w:t xml:space="preserve">     </w:t>
      </w:r>
      <w:r w:rsidR="0054740E">
        <w:rPr>
          <w:sz w:val="24"/>
          <w:szCs w:val="24"/>
          <w:u w:val="single"/>
        </w:rPr>
        <w:t>Dan</w:t>
      </w:r>
      <w:r w:rsidR="00E967E4">
        <w:rPr>
          <w:sz w:val="24"/>
          <w:szCs w:val="24"/>
          <w:u w:val="single"/>
        </w:rPr>
        <w:t>iel</w:t>
      </w:r>
      <w:r w:rsidR="0054740E">
        <w:rPr>
          <w:sz w:val="24"/>
          <w:szCs w:val="24"/>
          <w:u w:val="single"/>
        </w:rPr>
        <w:t xml:space="preserve"> Decker</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r>
      <w:r w:rsidR="0054740E">
        <w:rPr>
          <w:sz w:val="24"/>
          <w:szCs w:val="24"/>
          <w:u w:val="single"/>
        </w:rPr>
        <w:t>Kansas Rehabilitation Services</w:t>
      </w:r>
      <w:r w:rsidRPr="00BF604B">
        <w:rPr>
          <w:sz w:val="24"/>
          <w:szCs w:val="24"/>
        </w:rPr>
        <w:t xml:space="preserve"> located at </w:t>
      </w:r>
      <w:r w:rsidR="0054740E">
        <w:rPr>
          <w:sz w:val="24"/>
          <w:szCs w:val="24"/>
          <w:u w:val="single"/>
        </w:rPr>
        <w:tab/>
        <w:t>555 S. Kansas Avenue, Topeka, KS 66603</w:t>
      </w:r>
      <w:r w:rsidR="00E967E4">
        <w:rPr>
          <w:sz w:val="24"/>
          <w:szCs w:val="24"/>
          <w:u w:val="single"/>
        </w:rPr>
        <w:t>, 785-368-7471, Daniel.Decker@KS.gov</w:t>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rsidR="00EB2912" w:rsidRPr="00BF604B" w:rsidRDefault="00EB2912" w:rsidP="00EB2912">
      <w:pPr>
        <w:rPr>
          <w:sz w:val="24"/>
          <w:szCs w:val="24"/>
        </w:rPr>
      </w:pPr>
    </w:p>
    <w:p w:rsidR="00EB2912" w:rsidRPr="00BF604B" w:rsidRDefault="00EB2912" w:rsidP="00EB2912">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rsidR="00EB2912"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rsidR="00EB2912"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footnoteRef/>
      </w:r>
    </w:p>
    <w:p w:rsidR="00EB2912" w:rsidRPr="00BF604B"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rsidR="00EB2912" w:rsidRPr="00BF604B"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rsidR="00EB2912" w:rsidRPr="00BF604B" w:rsidRDefault="00EB2912" w:rsidP="00EB2912">
      <w:pPr>
        <w:ind w:left="1080" w:hanging="360"/>
        <w:rPr>
          <w:sz w:val="24"/>
          <w:szCs w:val="24"/>
        </w:rPr>
      </w:pPr>
      <w:r w:rsidRPr="00BF604B">
        <w:rPr>
          <w:sz w:val="24"/>
          <w:szCs w:val="24"/>
        </w:rPr>
        <w:t>1.  Expenditure of federal funds</w:t>
      </w:r>
    </w:p>
    <w:p w:rsidR="00EB2912" w:rsidRPr="00BF604B" w:rsidRDefault="00EB2912" w:rsidP="00EB2912">
      <w:pPr>
        <w:ind w:left="1080" w:hanging="360"/>
        <w:rPr>
          <w:sz w:val="24"/>
          <w:szCs w:val="24"/>
        </w:rPr>
      </w:pPr>
      <w:r w:rsidRPr="00BF604B">
        <w:rPr>
          <w:sz w:val="24"/>
          <w:szCs w:val="24"/>
        </w:rPr>
        <w:t>2.  Meeting schedules and agendas</w:t>
      </w:r>
    </w:p>
    <w:p w:rsidR="00EB2912" w:rsidRPr="00BF604B" w:rsidRDefault="00EB2912" w:rsidP="00EB2912">
      <w:pPr>
        <w:ind w:left="1080" w:hanging="360"/>
        <w:rPr>
          <w:sz w:val="24"/>
          <w:szCs w:val="24"/>
        </w:rPr>
      </w:pPr>
      <w:r w:rsidRPr="00BF604B">
        <w:rPr>
          <w:sz w:val="24"/>
          <w:szCs w:val="24"/>
        </w:rPr>
        <w:t>3.  SILC board business</w:t>
      </w:r>
    </w:p>
    <w:p w:rsidR="00EB2912" w:rsidRPr="00BF604B" w:rsidRDefault="00EB2912" w:rsidP="00EB2912">
      <w:pPr>
        <w:ind w:left="1080" w:hanging="360"/>
        <w:rPr>
          <w:sz w:val="24"/>
          <w:szCs w:val="24"/>
        </w:rPr>
      </w:pPr>
      <w:r w:rsidRPr="00BF604B">
        <w:rPr>
          <w:sz w:val="24"/>
          <w:szCs w:val="24"/>
        </w:rPr>
        <w:t>4.  Voting actions of the SILC board</w:t>
      </w:r>
    </w:p>
    <w:p w:rsidR="00EB2912" w:rsidRPr="00BF604B" w:rsidRDefault="00EB2912" w:rsidP="00EB2912">
      <w:pPr>
        <w:ind w:left="1080" w:hanging="360"/>
        <w:rPr>
          <w:sz w:val="24"/>
          <w:szCs w:val="24"/>
        </w:rPr>
      </w:pPr>
      <w:r w:rsidRPr="00BF604B">
        <w:rPr>
          <w:sz w:val="24"/>
          <w:szCs w:val="24"/>
        </w:rPr>
        <w:t>5.  Personnel actions</w:t>
      </w:r>
    </w:p>
    <w:p w:rsidR="00EB2912" w:rsidRPr="00BF604B" w:rsidRDefault="00EB2912" w:rsidP="00EB2912">
      <w:pPr>
        <w:ind w:left="1080" w:hanging="360"/>
        <w:rPr>
          <w:sz w:val="24"/>
          <w:szCs w:val="24"/>
        </w:rPr>
      </w:pPr>
      <w:r w:rsidRPr="00BF604B">
        <w:rPr>
          <w:sz w:val="24"/>
          <w:szCs w:val="24"/>
        </w:rPr>
        <w:t>6.  Allowable travel</w:t>
      </w:r>
    </w:p>
    <w:p w:rsidR="00EB2912" w:rsidRPr="00BF604B" w:rsidRDefault="00EB2912" w:rsidP="00EB2912">
      <w:pPr>
        <w:ind w:left="1080" w:hanging="360"/>
        <w:rPr>
          <w:sz w:val="24"/>
          <w:szCs w:val="24"/>
        </w:rPr>
      </w:pPr>
      <w:r w:rsidRPr="00BF604B">
        <w:rPr>
          <w:sz w:val="24"/>
          <w:szCs w:val="24"/>
        </w:rPr>
        <w:t>7.  Trainings</w:t>
      </w:r>
    </w:p>
    <w:p w:rsidR="00EB2912" w:rsidRPr="00BF604B" w:rsidRDefault="00EB2912" w:rsidP="00EB2912">
      <w:pPr>
        <w:rPr>
          <w:sz w:val="24"/>
          <w:szCs w:val="24"/>
        </w:rPr>
      </w:pPr>
    </w:p>
    <w:p w:rsidR="00EB2912" w:rsidRPr="00BF604B" w:rsidRDefault="00EB2912" w:rsidP="00EB2912">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rsidR="00EB2912" w:rsidRPr="00BF604B" w:rsidRDefault="00EB2912" w:rsidP="00EB2912">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rsidR="00EB2912" w:rsidRPr="00BF604B"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rsidR="00EB2912" w:rsidRPr="00BF604B"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rsidR="00EB2912" w:rsidRPr="00BF604B" w:rsidRDefault="00EB2912" w:rsidP="00EB2912">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rsidR="00EB2912" w:rsidRPr="00BF604B" w:rsidRDefault="00EB2912" w:rsidP="00EB2912">
      <w:pPr>
        <w:ind w:left="1080" w:hanging="360"/>
        <w:rPr>
          <w:sz w:val="24"/>
          <w:szCs w:val="24"/>
        </w:rPr>
      </w:pPr>
      <w:r w:rsidRPr="00BF604B">
        <w:rPr>
          <w:sz w:val="24"/>
          <w:szCs w:val="24"/>
        </w:rPr>
        <w:lastRenderedPageBreak/>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rsidR="00EB2912" w:rsidRPr="00BF604B" w:rsidRDefault="00EB2912" w:rsidP="00EB2912">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rsidR="00EB2912" w:rsidRPr="00BF604B" w:rsidRDefault="00EB2912" w:rsidP="00EB2912">
      <w:pPr>
        <w:ind w:left="720" w:hanging="720"/>
        <w:rPr>
          <w:sz w:val="24"/>
          <w:szCs w:val="24"/>
        </w:rPr>
      </w:pPr>
    </w:p>
    <w:p w:rsidR="00EB2912" w:rsidRPr="00BF604B" w:rsidRDefault="00EB2912" w:rsidP="00EB2912">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footnoteRef/>
      </w:r>
    </w:p>
    <w:p w:rsidR="00EB2912" w:rsidRPr="00BF604B" w:rsidRDefault="00EB2912" w:rsidP="00EB2912">
      <w:pPr>
        <w:rPr>
          <w:sz w:val="24"/>
          <w:szCs w:val="24"/>
        </w:rPr>
      </w:pPr>
    </w:p>
    <w:p w:rsidR="00EB2912" w:rsidRPr="00BF604B" w:rsidRDefault="0054740E" w:rsidP="00EB2912">
      <w:pPr>
        <w:rPr>
          <w:sz w:val="24"/>
          <w:szCs w:val="24"/>
          <w:u w:val="single"/>
        </w:rPr>
      </w:pPr>
      <w:r>
        <w:rPr>
          <w:sz w:val="24"/>
          <w:szCs w:val="24"/>
          <w:u w:val="single"/>
        </w:rPr>
        <w:t>Dan</w:t>
      </w:r>
      <w:r w:rsidR="00E967E4">
        <w:rPr>
          <w:sz w:val="24"/>
          <w:szCs w:val="24"/>
          <w:u w:val="single"/>
        </w:rPr>
        <w:t>iel</w:t>
      </w:r>
      <w:r>
        <w:rPr>
          <w:sz w:val="24"/>
          <w:szCs w:val="24"/>
          <w:u w:val="single"/>
        </w:rPr>
        <w:t xml:space="preserve"> Decker, Director of Rehabilitation Services</w:t>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p>
    <w:p w:rsidR="00EB2912" w:rsidRPr="00BF604B" w:rsidRDefault="00EB2912" w:rsidP="00EB2912">
      <w:pPr>
        <w:rPr>
          <w:sz w:val="24"/>
          <w:szCs w:val="24"/>
        </w:rPr>
      </w:pPr>
      <w:r w:rsidRPr="00BF604B">
        <w:rPr>
          <w:sz w:val="24"/>
          <w:szCs w:val="24"/>
        </w:rPr>
        <w:t>Name and Title of DSE director/authorized representative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Electronic signature may be used for the purposes of submission, but hard copy of signature must be kept on file by the SILC.</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EB2912" w:rsidRDefault="00EB2912" w:rsidP="00EB2912">
      <w:pPr>
        <w:rPr>
          <w:b/>
          <w:sz w:val="24"/>
          <w:szCs w:val="24"/>
        </w:rPr>
      </w:pPr>
    </w:p>
    <w:p w:rsidR="00EB2912" w:rsidRPr="00BF604B" w:rsidRDefault="00EB2912" w:rsidP="00EB2912">
      <w:pPr>
        <w:rPr>
          <w:b/>
          <w:sz w:val="24"/>
          <w:szCs w:val="24"/>
        </w:rPr>
      </w:pPr>
      <w:r w:rsidRPr="00BF604B">
        <w:rPr>
          <w:b/>
          <w:sz w:val="24"/>
          <w:szCs w:val="24"/>
        </w:rPr>
        <w:t>Section 8:  Statewide Independent Living Council (SILC) Assurances and Indicators of Minimum Compliance</w:t>
      </w:r>
    </w:p>
    <w:p w:rsidR="00EB2912" w:rsidRPr="001D2F5E" w:rsidRDefault="00EB2912" w:rsidP="00EB2912">
      <w:pPr>
        <w:rPr>
          <w:b/>
          <w:sz w:val="24"/>
          <w:szCs w:val="24"/>
        </w:rPr>
      </w:pPr>
    </w:p>
    <w:p w:rsidR="00EB2912" w:rsidRPr="00BF604B" w:rsidRDefault="00EB2912" w:rsidP="00EB2912">
      <w:pPr>
        <w:rPr>
          <w:sz w:val="24"/>
          <w:szCs w:val="24"/>
        </w:rPr>
      </w:pPr>
      <w:r w:rsidRPr="00BF604B">
        <w:rPr>
          <w:sz w:val="24"/>
          <w:szCs w:val="24"/>
        </w:rPr>
        <w:t xml:space="preserve">8.1 </w:t>
      </w:r>
      <w:r w:rsidRPr="00BF604B">
        <w:rPr>
          <w:sz w:val="24"/>
          <w:szCs w:val="24"/>
          <w:u w:val="single"/>
        </w:rPr>
        <w:t>Assurances</w:t>
      </w:r>
    </w:p>
    <w:p w:rsidR="00EB2912" w:rsidRPr="00BF604B" w:rsidRDefault="00EB2912" w:rsidP="00EB2912">
      <w:pPr>
        <w:rPr>
          <w:sz w:val="24"/>
          <w:szCs w:val="24"/>
        </w:rPr>
      </w:pPr>
      <w:r w:rsidRPr="00BF604B">
        <w:rPr>
          <w:sz w:val="24"/>
          <w:szCs w:val="24"/>
          <w:u w:val="single"/>
        </w:rPr>
        <w:t xml:space="preserve">     </w:t>
      </w:r>
      <w:r w:rsidR="00D63326">
        <w:rPr>
          <w:sz w:val="24"/>
          <w:szCs w:val="24"/>
          <w:u w:val="single"/>
        </w:rPr>
        <w:t>Brian Ellefson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r>
      <w:r w:rsidR="00E967E4">
        <w:rPr>
          <w:sz w:val="24"/>
          <w:szCs w:val="24"/>
          <w:u w:val="single"/>
        </w:rPr>
        <w:t>Statewide Independent Living Council of Kansas, Inc.</w:t>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r>
      <w:r w:rsidR="00D63326">
        <w:rPr>
          <w:sz w:val="24"/>
          <w:szCs w:val="24"/>
          <w:u w:val="single"/>
        </w:rPr>
        <w:t>1921 SE Indiana Ave, Suite E</w:t>
      </w:r>
      <w:r w:rsidR="00E967E4">
        <w:rPr>
          <w:sz w:val="24"/>
          <w:szCs w:val="24"/>
          <w:u w:val="single"/>
        </w:rPr>
        <w:t>,</w:t>
      </w:r>
      <w:r w:rsidR="00D63326">
        <w:rPr>
          <w:sz w:val="24"/>
          <w:szCs w:val="24"/>
          <w:u w:val="single"/>
        </w:rPr>
        <w:t xml:space="preserve"> Topeka, KS 66607</w:t>
      </w:r>
      <w:r w:rsidR="00E967E4">
        <w:rPr>
          <w:sz w:val="24"/>
          <w:szCs w:val="24"/>
          <w:u w:val="single"/>
        </w:rPr>
        <w:t xml:space="preserve"> 785-234-6990, kathy.cooper@silck.org</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rsidR="00EB2912" w:rsidRPr="00BF604B" w:rsidRDefault="00EB2912" w:rsidP="00EB2912">
      <w:pPr>
        <w:spacing w:after="200" w:line="276" w:lineRule="auto"/>
        <w:contextualSpacing/>
        <w:rPr>
          <w:sz w:val="24"/>
          <w:szCs w:val="24"/>
        </w:rPr>
      </w:pPr>
    </w:p>
    <w:p w:rsidR="00EB2912" w:rsidRPr="00BF604B" w:rsidRDefault="00EB2912" w:rsidP="00EB2912">
      <w:pPr>
        <w:numPr>
          <w:ilvl w:val="0"/>
          <w:numId w:val="5"/>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rsidR="00EB2912" w:rsidRPr="00BF604B" w:rsidRDefault="00EB2912" w:rsidP="00EB2912">
      <w:pPr>
        <w:numPr>
          <w:ilvl w:val="0"/>
          <w:numId w:val="5"/>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footnoteRef/>
      </w:r>
    </w:p>
    <w:p w:rsidR="00EB2912" w:rsidRPr="00BF604B" w:rsidRDefault="00EB2912" w:rsidP="00EB2912">
      <w:pPr>
        <w:numPr>
          <w:ilvl w:val="0"/>
          <w:numId w:val="5"/>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footnoteRef/>
      </w:r>
    </w:p>
    <w:p w:rsidR="00EB2912" w:rsidRPr="00BF604B" w:rsidRDefault="00EB2912" w:rsidP="00EB2912">
      <w:pPr>
        <w:numPr>
          <w:ilvl w:val="0"/>
          <w:numId w:val="5"/>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rsidR="00EB2912" w:rsidRPr="00BF604B" w:rsidRDefault="00EB2912" w:rsidP="00EB2912">
      <w:pPr>
        <w:numPr>
          <w:ilvl w:val="0"/>
          <w:numId w:val="5"/>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rsidR="00EB2912" w:rsidRPr="00BF604B" w:rsidRDefault="00EB2912" w:rsidP="00EB2912">
      <w:pPr>
        <w:numPr>
          <w:ilvl w:val="1"/>
          <w:numId w:val="5"/>
        </w:numPr>
        <w:spacing w:after="200" w:line="276" w:lineRule="auto"/>
        <w:contextualSpacing/>
        <w:rPr>
          <w:sz w:val="24"/>
          <w:szCs w:val="24"/>
        </w:rPr>
      </w:pPr>
      <w:r w:rsidRPr="00BF604B">
        <w:rPr>
          <w:sz w:val="24"/>
          <w:szCs w:val="24"/>
        </w:rPr>
        <w:t>The SILC must inform the DSE if it chooses to utilize DSE staff;</w:t>
      </w:r>
    </w:p>
    <w:p w:rsidR="00EB2912" w:rsidRPr="00BF604B" w:rsidRDefault="00EB2912" w:rsidP="00EB2912">
      <w:pPr>
        <w:numPr>
          <w:ilvl w:val="1"/>
          <w:numId w:val="5"/>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footnoteRef/>
      </w:r>
    </w:p>
    <w:p w:rsidR="00EB2912" w:rsidRPr="00BF604B" w:rsidRDefault="00EB2912" w:rsidP="00EB2912">
      <w:pPr>
        <w:numPr>
          <w:ilvl w:val="0"/>
          <w:numId w:val="5"/>
        </w:numPr>
        <w:spacing w:after="200" w:line="276" w:lineRule="auto"/>
        <w:contextualSpacing/>
        <w:rPr>
          <w:sz w:val="24"/>
          <w:szCs w:val="24"/>
        </w:rPr>
      </w:pPr>
      <w:r w:rsidRPr="00BF604B">
        <w:rPr>
          <w:sz w:val="24"/>
          <w:szCs w:val="24"/>
        </w:rPr>
        <w:t>The SILC shall ensure all program activities are accessible to people with disabilities;</w:t>
      </w:r>
    </w:p>
    <w:p w:rsidR="00EB2912" w:rsidRPr="00BF604B" w:rsidRDefault="00EB2912" w:rsidP="00EB2912">
      <w:pPr>
        <w:numPr>
          <w:ilvl w:val="0"/>
          <w:numId w:val="5"/>
        </w:numPr>
        <w:spacing w:after="200" w:line="276" w:lineRule="auto"/>
        <w:contextualSpacing/>
        <w:rPr>
          <w:sz w:val="24"/>
          <w:szCs w:val="24"/>
        </w:rPr>
      </w:pPr>
      <w:r w:rsidRPr="00BF604B">
        <w:rPr>
          <w:sz w:val="24"/>
          <w:szCs w:val="24"/>
        </w:rPr>
        <w:lastRenderedPageBreak/>
        <w:t>The State Plan shall provide assurances that the designated State entity, any other agency, office, or entity of the State will not interfere with operations of the SILC, except as provided by law and regulation and;</w:t>
      </w:r>
    </w:p>
    <w:p w:rsidR="00EB2912" w:rsidRPr="00BF604B" w:rsidRDefault="00EB2912" w:rsidP="00EB2912">
      <w:pPr>
        <w:numPr>
          <w:ilvl w:val="0"/>
          <w:numId w:val="5"/>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footnoteRef/>
      </w:r>
    </w:p>
    <w:p w:rsidR="00EB2912" w:rsidRPr="001D2F5E" w:rsidRDefault="00EB2912" w:rsidP="00EB2912">
      <w:pPr>
        <w:rPr>
          <w:sz w:val="24"/>
          <w:szCs w:val="24"/>
        </w:rPr>
      </w:pPr>
    </w:p>
    <w:p w:rsidR="00EB2912" w:rsidRPr="00BF604B" w:rsidRDefault="00EB2912" w:rsidP="00EB2912">
      <w:pPr>
        <w:rPr>
          <w:sz w:val="24"/>
          <w:szCs w:val="24"/>
          <w:u w:val="single"/>
        </w:rPr>
      </w:pPr>
      <w:r w:rsidRPr="00BF604B">
        <w:rPr>
          <w:sz w:val="24"/>
          <w:szCs w:val="24"/>
        </w:rPr>
        <w:t xml:space="preserve">Section 8.2 </w:t>
      </w:r>
      <w:r w:rsidRPr="00BF604B">
        <w:rPr>
          <w:sz w:val="24"/>
          <w:szCs w:val="24"/>
          <w:u w:val="single"/>
        </w:rPr>
        <w:t>Indicators of Minimum Compliance</w:t>
      </w:r>
    </w:p>
    <w:p w:rsidR="00EB2912" w:rsidRPr="00BF604B" w:rsidRDefault="00EB2912" w:rsidP="00EB2912">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rsidR="00EB2912" w:rsidRPr="00BF604B" w:rsidRDefault="00EB2912" w:rsidP="00EB2912">
      <w:pPr>
        <w:spacing w:after="200" w:line="276" w:lineRule="auto"/>
        <w:ind w:left="720"/>
        <w:contextualSpacing/>
        <w:rPr>
          <w:sz w:val="24"/>
          <w:szCs w:val="24"/>
        </w:rPr>
      </w:pPr>
    </w:p>
    <w:p w:rsidR="00EB2912" w:rsidRPr="00BF604B" w:rsidRDefault="00EB2912" w:rsidP="00EB2912">
      <w:pPr>
        <w:numPr>
          <w:ilvl w:val="0"/>
          <w:numId w:val="4"/>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rsidR="00EB2912" w:rsidRPr="00BF604B" w:rsidRDefault="00EB2912" w:rsidP="00EB2912">
      <w:pPr>
        <w:spacing w:after="200" w:line="276" w:lineRule="auto"/>
        <w:ind w:left="360"/>
        <w:contextualSpacing/>
        <w:rPr>
          <w:sz w:val="24"/>
          <w:szCs w:val="24"/>
        </w:rPr>
      </w:pPr>
    </w:p>
    <w:p w:rsidR="00EB2912" w:rsidRPr="00BF604B" w:rsidRDefault="00EB2912" w:rsidP="00EB2912">
      <w:pPr>
        <w:numPr>
          <w:ilvl w:val="0"/>
          <w:numId w:val="6"/>
        </w:numPr>
        <w:spacing w:after="200" w:line="276" w:lineRule="auto"/>
        <w:contextualSpacing/>
        <w:rPr>
          <w:sz w:val="24"/>
          <w:szCs w:val="24"/>
        </w:rPr>
      </w:pPr>
      <w:r w:rsidRPr="00BF604B">
        <w:rPr>
          <w:sz w:val="24"/>
          <w:szCs w:val="24"/>
        </w:rPr>
        <w:t>SILC written policies and procedures must include:</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to hold public meetings and meet regularly as prescribed in 45 CFR 1329.15(a)(3);</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lastRenderedPageBreak/>
        <w:t xml:space="preserve">The SILC maintains regular communication with the appointing authority to ensure efficiency and timeliness of the appointment process. </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 xml:space="preserve">physical accessibility, and </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t>The SILC monitors, reviews and evaluates the State Plan in accordance with 45 CFR 1329.15(a)(2) ensuring:</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t>The SILC State Plan resource plan includes:</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Sufficient funds received from:</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rsidR="00EB2912" w:rsidRPr="00BF604B" w:rsidRDefault="00EB2912" w:rsidP="00EB2912">
      <w:pPr>
        <w:numPr>
          <w:ilvl w:val="3"/>
          <w:numId w:val="6"/>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lastRenderedPageBreak/>
        <w:t>Other public and private sources.</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The funds needed to support:</w:t>
      </w:r>
    </w:p>
    <w:p w:rsidR="00EB2912" w:rsidRPr="00BF604B" w:rsidRDefault="00EB2912" w:rsidP="00EB2912">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rsidR="00EB2912" w:rsidRPr="00BF604B" w:rsidRDefault="00EB2912" w:rsidP="00EB2912">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rsidR="00EB2912" w:rsidRPr="00BF604B" w:rsidRDefault="00EB2912" w:rsidP="00EB2912">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rsidR="00EB2912" w:rsidRPr="00BF604B" w:rsidRDefault="00EB2912" w:rsidP="00EB2912">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rsidR="00EB2912" w:rsidRPr="00BF604B" w:rsidRDefault="00EB2912" w:rsidP="00EB2912">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rsidR="00EB2912" w:rsidRPr="00BF604B" w:rsidRDefault="00EB2912" w:rsidP="00EB2912">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The signature below indicates the SILC’s agreement to comply with the aforementioned assurances and indicators:</w:t>
      </w:r>
    </w:p>
    <w:p w:rsidR="00EB2912" w:rsidRPr="00BF604B" w:rsidRDefault="00EB2912" w:rsidP="00EB2912">
      <w:pPr>
        <w:rPr>
          <w:sz w:val="24"/>
          <w:szCs w:val="24"/>
        </w:rPr>
      </w:pPr>
    </w:p>
    <w:p w:rsidR="00EB2912" w:rsidRPr="00BF604B" w:rsidRDefault="00D63326" w:rsidP="00EB2912">
      <w:pPr>
        <w:rPr>
          <w:sz w:val="24"/>
          <w:szCs w:val="24"/>
          <w:u w:val="single"/>
        </w:rPr>
      </w:pPr>
      <w:r>
        <w:rPr>
          <w:sz w:val="24"/>
          <w:szCs w:val="24"/>
          <w:u w:val="single"/>
        </w:rPr>
        <w:t>Brian Ellefson</w:t>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p>
    <w:p w:rsidR="00EB2912" w:rsidRPr="00BF604B" w:rsidRDefault="00EB2912" w:rsidP="00EB2912">
      <w:pPr>
        <w:rPr>
          <w:sz w:val="24"/>
          <w:szCs w:val="24"/>
        </w:rPr>
      </w:pPr>
      <w:r w:rsidRPr="00BF604B">
        <w:rPr>
          <w:sz w:val="24"/>
          <w:szCs w:val="24"/>
        </w:rPr>
        <w:t>Name of SILC chairperson</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Default="00EB2912" w:rsidP="00EB2912">
      <w:pPr>
        <w:rPr>
          <w:sz w:val="24"/>
          <w:szCs w:val="24"/>
        </w:rPr>
      </w:pPr>
      <w:r w:rsidRPr="00BF604B">
        <w:rPr>
          <w:sz w:val="24"/>
          <w:szCs w:val="24"/>
        </w:rPr>
        <w:t>Electronic signature may be used for the purposes of submission, but hard copy of signature must be kept on file by the SILC.</w:t>
      </w:r>
    </w:p>
    <w:p w:rsidR="00EB2912" w:rsidRPr="00BF604B" w:rsidRDefault="00EB2912" w:rsidP="00EB2912">
      <w:pPr>
        <w:rPr>
          <w:sz w:val="24"/>
          <w:szCs w:val="24"/>
        </w:rPr>
      </w:pPr>
    </w:p>
    <w:p w:rsidR="00EB2912" w:rsidRPr="00BF604B" w:rsidRDefault="00EB2912" w:rsidP="00EB2912">
      <w:pPr>
        <w:rPr>
          <w:b/>
          <w:sz w:val="24"/>
          <w:szCs w:val="24"/>
        </w:rPr>
      </w:pPr>
      <w:r w:rsidRPr="00BF604B">
        <w:rPr>
          <w:b/>
          <w:sz w:val="24"/>
          <w:szCs w:val="24"/>
        </w:rPr>
        <w:t>Section 9:  Signatures</w:t>
      </w:r>
    </w:p>
    <w:p w:rsidR="00EB2912" w:rsidRDefault="00EB2912" w:rsidP="00EB2912">
      <w:pPr>
        <w:rPr>
          <w:sz w:val="24"/>
          <w:szCs w:val="24"/>
        </w:rPr>
      </w:pPr>
    </w:p>
    <w:p w:rsidR="00EB2912" w:rsidRDefault="00EB2912" w:rsidP="00EB2912">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00E967E4">
        <w:rPr>
          <w:sz w:val="24"/>
          <w:szCs w:val="24"/>
          <w:u w:val="single"/>
        </w:rPr>
        <w:t>Statewide Independent Living Council of Kansas, Inc.</w:t>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SILC CHAIRPERSON</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jc w:val="center"/>
        <w:rPr>
          <w:sz w:val="24"/>
          <w:szCs w:val="24"/>
        </w:rPr>
      </w:pPr>
      <w:r w:rsidRPr="00BF604B">
        <w:rPr>
          <w:sz w:val="24"/>
          <w:szCs w:val="24"/>
        </w:rPr>
        <w:t>NAME OF CENTER FOR INDEPENDENT LIVING (CIL)</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lastRenderedPageBreak/>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CIL DIRECTOR</w:t>
      </w:r>
      <w:r w:rsidRPr="00BF604B">
        <w:rPr>
          <w:sz w:val="24"/>
          <w:szCs w:val="24"/>
        </w:rPr>
        <w:tab/>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jc w:val="center"/>
        <w:rPr>
          <w:sz w:val="24"/>
          <w:szCs w:val="24"/>
        </w:rPr>
      </w:pPr>
      <w:r w:rsidRPr="00BF604B">
        <w:rPr>
          <w:sz w:val="24"/>
          <w:szCs w:val="24"/>
        </w:rPr>
        <w:t>NAME OF CENTER FOR INDEPENDENT LIVING (CIL)</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CIL DIRECTOR</w:t>
      </w:r>
      <w:r w:rsidRPr="00BF604B">
        <w:rPr>
          <w:sz w:val="24"/>
          <w:szCs w:val="24"/>
        </w:rPr>
        <w:tab/>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jc w:val="center"/>
        <w:rPr>
          <w:sz w:val="24"/>
          <w:szCs w:val="24"/>
        </w:rPr>
      </w:pPr>
      <w:r w:rsidRPr="00BF604B">
        <w:rPr>
          <w:sz w:val="24"/>
          <w:szCs w:val="24"/>
        </w:rPr>
        <w:t>NAME OF CENTER FOR INDEPENDENT LIVING (CIL)</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CIL DIRECTOR</w:t>
      </w:r>
      <w:r w:rsidRPr="00BF604B">
        <w:rPr>
          <w:sz w:val="24"/>
          <w:szCs w:val="24"/>
        </w:rPr>
        <w:tab/>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jc w:val="center"/>
        <w:rPr>
          <w:sz w:val="24"/>
          <w:szCs w:val="24"/>
        </w:rPr>
      </w:pPr>
      <w:r w:rsidRPr="00BF604B">
        <w:rPr>
          <w:sz w:val="24"/>
          <w:szCs w:val="24"/>
        </w:rPr>
        <w:t>NAME OF CENTER FOR INDEPENDENT LIVING (CIL)</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CIL DIRECTOR</w:t>
      </w:r>
      <w:r w:rsidRPr="00BF604B">
        <w:rPr>
          <w:sz w:val="24"/>
          <w:szCs w:val="24"/>
        </w:rPr>
        <w:tab/>
      </w:r>
    </w:p>
    <w:p w:rsidR="00EB2912" w:rsidRPr="00BF604B" w:rsidRDefault="00EB2912" w:rsidP="00EB2912">
      <w:pPr>
        <w:rPr>
          <w:sz w:val="24"/>
          <w:szCs w:val="24"/>
        </w:rPr>
      </w:pPr>
      <w:r w:rsidRPr="00BF604B">
        <w:rPr>
          <w:sz w:val="24"/>
          <w:szCs w:val="24"/>
        </w:rPr>
        <w:t>(INSERT ADDITIONAL CILS AS NEEDED)</w:t>
      </w:r>
    </w:p>
    <w:p w:rsidR="00EB2912" w:rsidRPr="00BF604B" w:rsidRDefault="00EB2912" w:rsidP="00EB2912">
      <w:pPr>
        <w:rPr>
          <w:sz w:val="24"/>
          <w:szCs w:val="24"/>
        </w:rPr>
      </w:pPr>
    </w:p>
    <w:p w:rsidR="00EB2912" w:rsidRPr="00EA0182" w:rsidRDefault="00EB2912" w:rsidP="00EB2912">
      <w:pPr>
        <w:rPr>
          <w:sz w:val="24"/>
          <w:szCs w:val="24"/>
        </w:rPr>
      </w:pPr>
      <w:r w:rsidRPr="00BF604B">
        <w:rPr>
          <w:sz w:val="24"/>
          <w:szCs w:val="24"/>
        </w:rPr>
        <w:t>Electronic signatures may be used for the purposes of submission, but hard copy of signature must be kept on file by the SILC.</w:t>
      </w:r>
    </w:p>
    <w:p w:rsidR="00EB2912" w:rsidRPr="00164682" w:rsidRDefault="00EB2912" w:rsidP="00EB2912"/>
    <w:p w:rsidR="00EB2912" w:rsidRDefault="00EB2912" w:rsidP="00EB2912">
      <w:pPr>
        <w:pStyle w:val="EndnoteText"/>
      </w:pPr>
    </w:p>
    <w:p w:rsidR="00426B0C" w:rsidRDefault="00426B0C"/>
    <w:sectPr w:rsidR="00426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D9" w:rsidRDefault="00DD1DD9" w:rsidP="00F923DB">
      <w:r>
        <w:separator/>
      </w:r>
    </w:p>
  </w:endnote>
  <w:endnote w:type="continuationSeparator" w:id="0">
    <w:p w:rsidR="00DD1DD9" w:rsidRDefault="00DD1DD9" w:rsidP="00F9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D9" w:rsidRDefault="00DD1DD9" w:rsidP="00F923DB">
      <w:r>
        <w:separator/>
      </w:r>
    </w:p>
  </w:footnote>
  <w:footnote w:type="continuationSeparator" w:id="0">
    <w:p w:rsidR="00DD1DD9" w:rsidRDefault="00DD1DD9" w:rsidP="00F92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6C42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06EC7"/>
    <w:multiLevelType w:val="multilevel"/>
    <w:tmpl w:val="F56E13B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EastAsia"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3B2B"/>
    <w:multiLevelType w:val="hybridMultilevel"/>
    <w:tmpl w:val="EE80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043FF"/>
    <w:multiLevelType w:val="hybridMultilevel"/>
    <w:tmpl w:val="86B2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639B0"/>
    <w:multiLevelType w:val="hybridMultilevel"/>
    <w:tmpl w:val="9B8E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904C7"/>
    <w:multiLevelType w:val="multilevel"/>
    <w:tmpl w:val="E29C2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074CBC"/>
    <w:multiLevelType w:val="hybridMultilevel"/>
    <w:tmpl w:val="040C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BB67A51"/>
    <w:multiLevelType w:val="hybridMultilevel"/>
    <w:tmpl w:val="D836199E"/>
    <w:lvl w:ilvl="0" w:tplc="4874220E">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3"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C2681"/>
    <w:multiLevelType w:val="hybridMultilevel"/>
    <w:tmpl w:val="BED0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90657"/>
    <w:multiLevelType w:val="hybridMultilevel"/>
    <w:tmpl w:val="F4D4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BC5B53"/>
    <w:multiLevelType w:val="hybridMultilevel"/>
    <w:tmpl w:val="82821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3"/>
  </w:num>
  <w:num w:numId="4">
    <w:abstractNumId w:val="2"/>
  </w:num>
  <w:num w:numId="5">
    <w:abstractNumId w:val="17"/>
  </w:num>
  <w:num w:numId="6">
    <w:abstractNumId w:val="13"/>
  </w:num>
  <w:num w:numId="7">
    <w:abstractNumId w:val="16"/>
  </w:num>
  <w:num w:numId="8">
    <w:abstractNumId w:val="11"/>
  </w:num>
  <w:num w:numId="9">
    <w:abstractNumId w:val="9"/>
  </w:num>
  <w:num w:numId="10">
    <w:abstractNumId w:val="8"/>
  </w:num>
  <w:num w:numId="11">
    <w:abstractNumId w:val="1"/>
  </w:num>
  <w:num w:numId="12">
    <w:abstractNumId w:val="10"/>
  </w:num>
  <w:num w:numId="13">
    <w:abstractNumId w:val="4"/>
  </w:num>
  <w:num w:numId="14">
    <w:abstractNumId w:val="12"/>
  </w:num>
  <w:num w:numId="15">
    <w:abstractNumId w:val="0"/>
  </w:num>
  <w:num w:numId="16">
    <w:abstractNumId w:val="6"/>
  </w:num>
  <w:num w:numId="17">
    <w:abstractNumId w:val="14"/>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12"/>
    <w:rsid w:val="000128BE"/>
    <w:rsid w:val="0001623D"/>
    <w:rsid w:val="00050200"/>
    <w:rsid w:val="000512B1"/>
    <w:rsid w:val="00060324"/>
    <w:rsid w:val="000754F2"/>
    <w:rsid w:val="00077A4D"/>
    <w:rsid w:val="00081AA1"/>
    <w:rsid w:val="000840C9"/>
    <w:rsid w:val="00097352"/>
    <w:rsid w:val="000A2FE3"/>
    <w:rsid w:val="000C045E"/>
    <w:rsid w:val="000D2CBB"/>
    <w:rsid w:val="000D687F"/>
    <w:rsid w:val="001278EC"/>
    <w:rsid w:val="00164247"/>
    <w:rsid w:val="0017585A"/>
    <w:rsid w:val="001815FB"/>
    <w:rsid w:val="0018464B"/>
    <w:rsid w:val="001B1551"/>
    <w:rsid w:val="001E16A6"/>
    <w:rsid w:val="001F1C7B"/>
    <w:rsid w:val="001F5499"/>
    <w:rsid w:val="001F687A"/>
    <w:rsid w:val="00214C97"/>
    <w:rsid w:val="00222CC3"/>
    <w:rsid w:val="002316F9"/>
    <w:rsid w:val="00243B9D"/>
    <w:rsid w:val="0026621D"/>
    <w:rsid w:val="00275631"/>
    <w:rsid w:val="0027567A"/>
    <w:rsid w:val="00283EB9"/>
    <w:rsid w:val="002A3C03"/>
    <w:rsid w:val="002C5429"/>
    <w:rsid w:val="002D5062"/>
    <w:rsid w:val="00311B3B"/>
    <w:rsid w:val="00343584"/>
    <w:rsid w:val="003552F6"/>
    <w:rsid w:val="00361696"/>
    <w:rsid w:val="00372C59"/>
    <w:rsid w:val="003B2E08"/>
    <w:rsid w:val="003C1689"/>
    <w:rsid w:val="00401381"/>
    <w:rsid w:val="00426B0C"/>
    <w:rsid w:val="00441F8D"/>
    <w:rsid w:val="00455E13"/>
    <w:rsid w:val="004A0576"/>
    <w:rsid w:val="004B3E0F"/>
    <w:rsid w:val="004C1864"/>
    <w:rsid w:val="004E4489"/>
    <w:rsid w:val="004F5CB9"/>
    <w:rsid w:val="00545B35"/>
    <w:rsid w:val="0054740E"/>
    <w:rsid w:val="00547ED0"/>
    <w:rsid w:val="00555F04"/>
    <w:rsid w:val="00572573"/>
    <w:rsid w:val="005820EB"/>
    <w:rsid w:val="005A4212"/>
    <w:rsid w:val="005B03FB"/>
    <w:rsid w:val="005B7BFE"/>
    <w:rsid w:val="005C0D16"/>
    <w:rsid w:val="005D3903"/>
    <w:rsid w:val="005E7FDD"/>
    <w:rsid w:val="005F6410"/>
    <w:rsid w:val="0066649B"/>
    <w:rsid w:val="0069007C"/>
    <w:rsid w:val="0069090E"/>
    <w:rsid w:val="006A4898"/>
    <w:rsid w:val="006C177F"/>
    <w:rsid w:val="006C459C"/>
    <w:rsid w:val="006D053F"/>
    <w:rsid w:val="006D1910"/>
    <w:rsid w:val="007029CC"/>
    <w:rsid w:val="00716E7A"/>
    <w:rsid w:val="0074604D"/>
    <w:rsid w:val="00765432"/>
    <w:rsid w:val="007B0BD4"/>
    <w:rsid w:val="007D6D32"/>
    <w:rsid w:val="007E533D"/>
    <w:rsid w:val="007F4E5C"/>
    <w:rsid w:val="00850666"/>
    <w:rsid w:val="0088602A"/>
    <w:rsid w:val="0089202E"/>
    <w:rsid w:val="00895A9C"/>
    <w:rsid w:val="008A4323"/>
    <w:rsid w:val="008D0FB1"/>
    <w:rsid w:val="008D31E3"/>
    <w:rsid w:val="008D3C3D"/>
    <w:rsid w:val="008F5294"/>
    <w:rsid w:val="009168D1"/>
    <w:rsid w:val="009320E2"/>
    <w:rsid w:val="0096170A"/>
    <w:rsid w:val="00974AAB"/>
    <w:rsid w:val="00995B70"/>
    <w:rsid w:val="009A7CA3"/>
    <w:rsid w:val="009C405B"/>
    <w:rsid w:val="009C4201"/>
    <w:rsid w:val="009C4950"/>
    <w:rsid w:val="009F11BF"/>
    <w:rsid w:val="00A26B9A"/>
    <w:rsid w:val="00A65DE0"/>
    <w:rsid w:val="00AA710C"/>
    <w:rsid w:val="00AB268E"/>
    <w:rsid w:val="00B077F4"/>
    <w:rsid w:val="00BF21CD"/>
    <w:rsid w:val="00C0176D"/>
    <w:rsid w:val="00C066EA"/>
    <w:rsid w:val="00C118C7"/>
    <w:rsid w:val="00C347D5"/>
    <w:rsid w:val="00C3624E"/>
    <w:rsid w:val="00C44D81"/>
    <w:rsid w:val="00CB11AF"/>
    <w:rsid w:val="00CF5279"/>
    <w:rsid w:val="00D02DD5"/>
    <w:rsid w:val="00D057FF"/>
    <w:rsid w:val="00D05A84"/>
    <w:rsid w:val="00D31CEE"/>
    <w:rsid w:val="00D476D0"/>
    <w:rsid w:val="00D63326"/>
    <w:rsid w:val="00D733F3"/>
    <w:rsid w:val="00D84E32"/>
    <w:rsid w:val="00D93EBA"/>
    <w:rsid w:val="00DA45A5"/>
    <w:rsid w:val="00DB1D3C"/>
    <w:rsid w:val="00DC0119"/>
    <w:rsid w:val="00DC068E"/>
    <w:rsid w:val="00DD1DD9"/>
    <w:rsid w:val="00DE1100"/>
    <w:rsid w:val="00DF543C"/>
    <w:rsid w:val="00E16C85"/>
    <w:rsid w:val="00E41905"/>
    <w:rsid w:val="00E7283C"/>
    <w:rsid w:val="00E83811"/>
    <w:rsid w:val="00E92D91"/>
    <w:rsid w:val="00E967E4"/>
    <w:rsid w:val="00EB2912"/>
    <w:rsid w:val="00EB6805"/>
    <w:rsid w:val="00EC7FA3"/>
    <w:rsid w:val="00EF6522"/>
    <w:rsid w:val="00F24955"/>
    <w:rsid w:val="00F567B6"/>
    <w:rsid w:val="00F63C0C"/>
    <w:rsid w:val="00F774C3"/>
    <w:rsid w:val="00F84045"/>
    <w:rsid w:val="00F923DB"/>
    <w:rsid w:val="00FC5749"/>
    <w:rsid w:val="00FC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5CDA7-0C10-4B9A-9477-78CA154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2912"/>
    <w:pPr>
      <w:keepNext/>
      <w:outlineLvl w:val="0"/>
    </w:pPr>
    <w:rPr>
      <w:b/>
      <w:bCs/>
      <w:sz w:val="24"/>
      <w:szCs w:val="24"/>
    </w:rPr>
  </w:style>
  <w:style w:type="paragraph" w:styleId="Heading2">
    <w:name w:val="heading 2"/>
    <w:basedOn w:val="Normal"/>
    <w:next w:val="Normal"/>
    <w:link w:val="Heading2Char"/>
    <w:uiPriority w:val="9"/>
    <w:semiHidden/>
    <w:unhideWhenUsed/>
    <w:qFormat/>
    <w:rsid w:val="00EB29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B29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B2912"/>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EB291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91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B2912"/>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B2912"/>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EB2912"/>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EB2912"/>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EB2912"/>
    <w:pPr>
      <w:tabs>
        <w:tab w:val="center" w:pos="4320"/>
        <w:tab w:val="right" w:pos="8640"/>
      </w:tabs>
    </w:pPr>
  </w:style>
  <w:style w:type="character" w:customStyle="1" w:styleId="FooterChar">
    <w:name w:val="Footer Char"/>
    <w:basedOn w:val="DefaultParagraphFont"/>
    <w:link w:val="Footer"/>
    <w:uiPriority w:val="99"/>
    <w:rsid w:val="00EB2912"/>
    <w:rPr>
      <w:rFonts w:ascii="Times New Roman" w:eastAsia="Times New Roman" w:hAnsi="Times New Roman" w:cs="Times New Roman"/>
      <w:sz w:val="20"/>
      <w:szCs w:val="20"/>
    </w:rPr>
  </w:style>
  <w:style w:type="paragraph" w:styleId="ListParagraph">
    <w:name w:val="List Paragraph"/>
    <w:basedOn w:val="Normal"/>
    <w:uiPriority w:val="34"/>
    <w:qFormat/>
    <w:rsid w:val="00EB2912"/>
    <w:pPr>
      <w:ind w:left="720"/>
      <w:contextualSpacing/>
    </w:pPr>
    <w:rPr>
      <w:sz w:val="24"/>
      <w:szCs w:val="24"/>
    </w:rPr>
  </w:style>
  <w:style w:type="paragraph" w:styleId="BodyTextIndent">
    <w:name w:val="Body Text Indent"/>
    <w:basedOn w:val="Normal"/>
    <w:link w:val="BodyTextIndentChar"/>
    <w:semiHidden/>
    <w:rsid w:val="00EB2912"/>
    <w:pPr>
      <w:ind w:left="1080"/>
    </w:pPr>
    <w:rPr>
      <w:sz w:val="24"/>
      <w:szCs w:val="24"/>
    </w:rPr>
  </w:style>
  <w:style w:type="character" w:customStyle="1" w:styleId="BodyTextIndentChar">
    <w:name w:val="Body Text Indent Char"/>
    <w:basedOn w:val="DefaultParagraphFont"/>
    <w:link w:val="BodyTextIndent"/>
    <w:semiHidden/>
    <w:rsid w:val="00EB2912"/>
    <w:rPr>
      <w:rFonts w:ascii="Times New Roman" w:eastAsia="Times New Roman" w:hAnsi="Times New Roman" w:cs="Times New Roman"/>
      <w:sz w:val="24"/>
      <w:szCs w:val="24"/>
    </w:rPr>
  </w:style>
  <w:style w:type="paragraph" w:customStyle="1" w:styleId="4Document">
    <w:name w:val="4Document"/>
    <w:rsid w:val="00EB2912"/>
    <w:pPr>
      <w:widowControl w:val="0"/>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EB2912"/>
  </w:style>
  <w:style w:type="character" w:customStyle="1" w:styleId="EndnoteTextChar">
    <w:name w:val="Endnote Text Char"/>
    <w:basedOn w:val="DefaultParagraphFont"/>
    <w:link w:val="EndnoteText"/>
    <w:uiPriority w:val="99"/>
    <w:semiHidden/>
    <w:rsid w:val="00EB2912"/>
    <w:rPr>
      <w:rFonts w:ascii="Times New Roman" w:eastAsia="Times New Roman" w:hAnsi="Times New Roman" w:cs="Times New Roman"/>
      <w:sz w:val="20"/>
      <w:szCs w:val="20"/>
    </w:rPr>
  </w:style>
  <w:style w:type="character" w:styleId="EndnoteReference">
    <w:name w:val="endnote reference"/>
    <w:semiHidden/>
    <w:unhideWhenUsed/>
    <w:rsid w:val="00EB2912"/>
    <w:rPr>
      <w:vertAlign w:val="superscript"/>
    </w:rPr>
  </w:style>
  <w:style w:type="paragraph" w:styleId="BodyText2">
    <w:name w:val="Body Text 2"/>
    <w:basedOn w:val="Normal"/>
    <w:link w:val="BodyText2Char"/>
    <w:uiPriority w:val="99"/>
    <w:semiHidden/>
    <w:unhideWhenUsed/>
    <w:rsid w:val="00EB2912"/>
    <w:pPr>
      <w:spacing w:after="120" w:line="480" w:lineRule="auto"/>
    </w:pPr>
  </w:style>
  <w:style w:type="character" w:customStyle="1" w:styleId="BodyText2Char">
    <w:name w:val="Body Text 2 Char"/>
    <w:basedOn w:val="DefaultParagraphFont"/>
    <w:link w:val="BodyText2"/>
    <w:uiPriority w:val="99"/>
    <w:semiHidden/>
    <w:rsid w:val="00EB2912"/>
    <w:rPr>
      <w:rFonts w:ascii="Times New Roman" w:eastAsia="Times New Roman" w:hAnsi="Times New Roman" w:cs="Times New Roman"/>
      <w:sz w:val="20"/>
      <w:szCs w:val="20"/>
    </w:rPr>
  </w:style>
  <w:style w:type="paragraph" w:customStyle="1" w:styleId="3Technical">
    <w:name w:val="3Technical"/>
    <w:rsid w:val="00EB2912"/>
    <w:pPr>
      <w:widowControl w:val="0"/>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9C4201"/>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050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00"/>
    <w:rPr>
      <w:rFonts w:ascii="Segoe UI" w:eastAsia="Times New Roman" w:hAnsi="Segoe UI" w:cs="Segoe UI"/>
      <w:sz w:val="18"/>
      <w:szCs w:val="18"/>
    </w:rPr>
  </w:style>
  <w:style w:type="character" w:styleId="Hyperlink">
    <w:name w:val="Hyperlink"/>
    <w:basedOn w:val="DefaultParagraphFont"/>
    <w:uiPriority w:val="99"/>
    <w:unhideWhenUsed/>
    <w:rsid w:val="00A26B9A"/>
    <w:rPr>
      <w:color w:val="0000FF"/>
      <w:u w:val="single"/>
    </w:rPr>
  </w:style>
  <w:style w:type="paragraph" w:styleId="ListBullet">
    <w:name w:val="List Bullet"/>
    <w:basedOn w:val="Normal"/>
    <w:uiPriority w:val="99"/>
    <w:unhideWhenUsed/>
    <w:rsid w:val="005A4212"/>
    <w:pPr>
      <w:numPr>
        <w:numId w:val="15"/>
      </w:numPr>
      <w:contextualSpacing/>
    </w:pPr>
  </w:style>
  <w:style w:type="character" w:styleId="Emphasis">
    <w:name w:val="Emphasis"/>
    <w:uiPriority w:val="20"/>
    <w:qFormat/>
    <w:rsid w:val="008D0FB1"/>
    <w:rPr>
      <w:i/>
      <w:iCs/>
    </w:rPr>
  </w:style>
  <w:style w:type="paragraph" w:customStyle="1" w:styleId="paragraph">
    <w:name w:val="paragraph"/>
    <w:basedOn w:val="Normal"/>
    <w:rsid w:val="00222CC3"/>
    <w:pPr>
      <w:spacing w:before="100" w:beforeAutospacing="1" w:after="100" w:afterAutospacing="1"/>
    </w:pPr>
    <w:rPr>
      <w:sz w:val="24"/>
      <w:szCs w:val="24"/>
    </w:rPr>
  </w:style>
  <w:style w:type="character" w:customStyle="1" w:styleId="normaltextrun">
    <w:name w:val="normaltextrun"/>
    <w:basedOn w:val="DefaultParagraphFont"/>
    <w:rsid w:val="00222CC3"/>
  </w:style>
  <w:style w:type="character" w:customStyle="1" w:styleId="eop">
    <w:name w:val="eop"/>
    <w:basedOn w:val="DefaultParagraphFont"/>
    <w:rsid w:val="00222CC3"/>
  </w:style>
  <w:style w:type="paragraph" w:styleId="Header">
    <w:name w:val="header"/>
    <w:basedOn w:val="Normal"/>
    <w:link w:val="HeaderChar"/>
    <w:uiPriority w:val="99"/>
    <w:unhideWhenUsed/>
    <w:rsid w:val="00F923DB"/>
    <w:pPr>
      <w:tabs>
        <w:tab w:val="center" w:pos="4680"/>
        <w:tab w:val="right" w:pos="9360"/>
      </w:tabs>
    </w:pPr>
  </w:style>
  <w:style w:type="character" w:customStyle="1" w:styleId="HeaderChar">
    <w:name w:val="Header Char"/>
    <w:basedOn w:val="DefaultParagraphFont"/>
    <w:link w:val="Header"/>
    <w:uiPriority w:val="99"/>
    <w:rsid w:val="00F923DB"/>
    <w:rPr>
      <w:rFonts w:ascii="Times New Roman" w:eastAsia="Times New Roman" w:hAnsi="Times New Roman" w:cs="Times New Roman"/>
      <w:sz w:val="20"/>
      <w:szCs w:val="20"/>
    </w:rPr>
  </w:style>
  <w:style w:type="paragraph" w:customStyle="1" w:styleId="xmsonormal">
    <w:name w:val="x_msonormal"/>
    <w:basedOn w:val="Normal"/>
    <w:rsid w:val="005725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4978">
      <w:bodyDiv w:val="1"/>
      <w:marLeft w:val="0"/>
      <w:marRight w:val="0"/>
      <w:marTop w:val="0"/>
      <w:marBottom w:val="0"/>
      <w:divBdr>
        <w:top w:val="none" w:sz="0" w:space="0" w:color="auto"/>
        <w:left w:val="none" w:sz="0" w:space="0" w:color="auto"/>
        <w:bottom w:val="none" w:sz="0" w:space="0" w:color="auto"/>
        <w:right w:val="none" w:sz="0" w:space="0" w:color="auto"/>
      </w:divBdr>
      <w:divsChild>
        <w:div w:id="192502931">
          <w:marLeft w:val="0"/>
          <w:marRight w:val="0"/>
          <w:marTop w:val="0"/>
          <w:marBottom w:val="0"/>
          <w:divBdr>
            <w:top w:val="none" w:sz="0" w:space="0" w:color="auto"/>
            <w:left w:val="none" w:sz="0" w:space="0" w:color="auto"/>
            <w:bottom w:val="none" w:sz="0" w:space="0" w:color="auto"/>
            <w:right w:val="none" w:sz="0" w:space="0" w:color="auto"/>
          </w:divBdr>
        </w:div>
        <w:div w:id="93206789">
          <w:marLeft w:val="0"/>
          <w:marRight w:val="0"/>
          <w:marTop w:val="0"/>
          <w:marBottom w:val="0"/>
          <w:divBdr>
            <w:top w:val="none" w:sz="0" w:space="0" w:color="auto"/>
            <w:left w:val="none" w:sz="0" w:space="0" w:color="auto"/>
            <w:bottom w:val="none" w:sz="0" w:space="0" w:color="auto"/>
            <w:right w:val="none" w:sz="0" w:space="0" w:color="auto"/>
          </w:divBdr>
        </w:div>
        <w:div w:id="2132433650">
          <w:marLeft w:val="0"/>
          <w:marRight w:val="0"/>
          <w:marTop w:val="0"/>
          <w:marBottom w:val="0"/>
          <w:divBdr>
            <w:top w:val="none" w:sz="0" w:space="0" w:color="auto"/>
            <w:left w:val="none" w:sz="0" w:space="0" w:color="auto"/>
            <w:bottom w:val="none" w:sz="0" w:space="0" w:color="auto"/>
            <w:right w:val="none" w:sz="0" w:space="0" w:color="auto"/>
          </w:divBdr>
        </w:div>
        <w:div w:id="422997399">
          <w:marLeft w:val="0"/>
          <w:marRight w:val="0"/>
          <w:marTop w:val="0"/>
          <w:marBottom w:val="0"/>
          <w:divBdr>
            <w:top w:val="none" w:sz="0" w:space="0" w:color="auto"/>
            <w:left w:val="none" w:sz="0" w:space="0" w:color="auto"/>
            <w:bottom w:val="none" w:sz="0" w:space="0" w:color="auto"/>
            <w:right w:val="none" w:sz="0" w:space="0" w:color="auto"/>
          </w:divBdr>
        </w:div>
        <w:div w:id="1476333232">
          <w:marLeft w:val="0"/>
          <w:marRight w:val="0"/>
          <w:marTop w:val="0"/>
          <w:marBottom w:val="0"/>
          <w:divBdr>
            <w:top w:val="none" w:sz="0" w:space="0" w:color="auto"/>
            <w:left w:val="none" w:sz="0" w:space="0" w:color="auto"/>
            <w:bottom w:val="none" w:sz="0" w:space="0" w:color="auto"/>
            <w:right w:val="none" w:sz="0" w:space="0" w:color="auto"/>
          </w:divBdr>
        </w:div>
        <w:div w:id="1995603709">
          <w:marLeft w:val="0"/>
          <w:marRight w:val="0"/>
          <w:marTop w:val="0"/>
          <w:marBottom w:val="0"/>
          <w:divBdr>
            <w:top w:val="none" w:sz="0" w:space="0" w:color="auto"/>
            <w:left w:val="none" w:sz="0" w:space="0" w:color="auto"/>
            <w:bottom w:val="none" w:sz="0" w:space="0" w:color="auto"/>
            <w:right w:val="none" w:sz="0" w:space="0" w:color="auto"/>
          </w:divBdr>
        </w:div>
        <w:div w:id="1565330272">
          <w:marLeft w:val="0"/>
          <w:marRight w:val="0"/>
          <w:marTop w:val="0"/>
          <w:marBottom w:val="0"/>
          <w:divBdr>
            <w:top w:val="none" w:sz="0" w:space="0" w:color="auto"/>
            <w:left w:val="none" w:sz="0" w:space="0" w:color="auto"/>
            <w:bottom w:val="none" w:sz="0" w:space="0" w:color="auto"/>
            <w:right w:val="none" w:sz="0" w:space="0" w:color="auto"/>
          </w:divBdr>
        </w:div>
        <w:div w:id="2092385083">
          <w:marLeft w:val="0"/>
          <w:marRight w:val="0"/>
          <w:marTop w:val="0"/>
          <w:marBottom w:val="0"/>
          <w:divBdr>
            <w:top w:val="none" w:sz="0" w:space="0" w:color="auto"/>
            <w:left w:val="none" w:sz="0" w:space="0" w:color="auto"/>
            <w:bottom w:val="none" w:sz="0" w:space="0" w:color="auto"/>
            <w:right w:val="none" w:sz="0" w:space="0" w:color="auto"/>
          </w:divBdr>
        </w:div>
        <w:div w:id="1262179386">
          <w:marLeft w:val="0"/>
          <w:marRight w:val="0"/>
          <w:marTop w:val="0"/>
          <w:marBottom w:val="0"/>
          <w:divBdr>
            <w:top w:val="none" w:sz="0" w:space="0" w:color="auto"/>
            <w:left w:val="none" w:sz="0" w:space="0" w:color="auto"/>
            <w:bottom w:val="none" w:sz="0" w:space="0" w:color="auto"/>
            <w:right w:val="none" w:sz="0" w:space="0" w:color="auto"/>
          </w:divBdr>
        </w:div>
        <w:div w:id="1685131465">
          <w:marLeft w:val="0"/>
          <w:marRight w:val="0"/>
          <w:marTop w:val="0"/>
          <w:marBottom w:val="0"/>
          <w:divBdr>
            <w:top w:val="none" w:sz="0" w:space="0" w:color="auto"/>
            <w:left w:val="none" w:sz="0" w:space="0" w:color="auto"/>
            <w:bottom w:val="none" w:sz="0" w:space="0" w:color="auto"/>
            <w:right w:val="none" w:sz="0" w:space="0" w:color="auto"/>
          </w:divBdr>
        </w:div>
        <w:div w:id="1965649062">
          <w:marLeft w:val="0"/>
          <w:marRight w:val="0"/>
          <w:marTop w:val="0"/>
          <w:marBottom w:val="0"/>
          <w:divBdr>
            <w:top w:val="none" w:sz="0" w:space="0" w:color="auto"/>
            <w:left w:val="none" w:sz="0" w:space="0" w:color="auto"/>
            <w:bottom w:val="none" w:sz="0" w:space="0" w:color="auto"/>
            <w:right w:val="none" w:sz="0" w:space="0" w:color="auto"/>
          </w:divBdr>
        </w:div>
        <w:div w:id="1185821643">
          <w:marLeft w:val="0"/>
          <w:marRight w:val="0"/>
          <w:marTop w:val="0"/>
          <w:marBottom w:val="0"/>
          <w:divBdr>
            <w:top w:val="none" w:sz="0" w:space="0" w:color="auto"/>
            <w:left w:val="none" w:sz="0" w:space="0" w:color="auto"/>
            <w:bottom w:val="none" w:sz="0" w:space="0" w:color="auto"/>
            <w:right w:val="none" w:sz="0" w:space="0" w:color="auto"/>
          </w:divBdr>
        </w:div>
        <w:div w:id="2040934050">
          <w:marLeft w:val="0"/>
          <w:marRight w:val="0"/>
          <w:marTop w:val="0"/>
          <w:marBottom w:val="0"/>
          <w:divBdr>
            <w:top w:val="none" w:sz="0" w:space="0" w:color="auto"/>
            <w:left w:val="none" w:sz="0" w:space="0" w:color="auto"/>
            <w:bottom w:val="none" w:sz="0" w:space="0" w:color="auto"/>
            <w:right w:val="none" w:sz="0" w:space="0" w:color="auto"/>
          </w:divBdr>
        </w:div>
        <w:div w:id="156313835">
          <w:marLeft w:val="0"/>
          <w:marRight w:val="0"/>
          <w:marTop w:val="0"/>
          <w:marBottom w:val="0"/>
          <w:divBdr>
            <w:top w:val="none" w:sz="0" w:space="0" w:color="auto"/>
            <w:left w:val="none" w:sz="0" w:space="0" w:color="auto"/>
            <w:bottom w:val="none" w:sz="0" w:space="0" w:color="auto"/>
            <w:right w:val="none" w:sz="0" w:space="0" w:color="auto"/>
          </w:divBdr>
        </w:div>
        <w:div w:id="1224100590">
          <w:marLeft w:val="0"/>
          <w:marRight w:val="0"/>
          <w:marTop w:val="0"/>
          <w:marBottom w:val="0"/>
          <w:divBdr>
            <w:top w:val="none" w:sz="0" w:space="0" w:color="auto"/>
            <w:left w:val="none" w:sz="0" w:space="0" w:color="auto"/>
            <w:bottom w:val="none" w:sz="0" w:space="0" w:color="auto"/>
            <w:right w:val="none" w:sz="0" w:space="0" w:color="auto"/>
          </w:divBdr>
        </w:div>
        <w:div w:id="919830443">
          <w:marLeft w:val="0"/>
          <w:marRight w:val="0"/>
          <w:marTop w:val="0"/>
          <w:marBottom w:val="0"/>
          <w:divBdr>
            <w:top w:val="none" w:sz="0" w:space="0" w:color="auto"/>
            <w:left w:val="none" w:sz="0" w:space="0" w:color="auto"/>
            <w:bottom w:val="none" w:sz="0" w:space="0" w:color="auto"/>
            <w:right w:val="none" w:sz="0" w:space="0" w:color="auto"/>
          </w:divBdr>
        </w:div>
        <w:div w:id="1684865035">
          <w:marLeft w:val="0"/>
          <w:marRight w:val="0"/>
          <w:marTop w:val="0"/>
          <w:marBottom w:val="0"/>
          <w:divBdr>
            <w:top w:val="none" w:sz="0" w:space="0" w:color="auto"/>
            <w:left w:val="none" w:sz="0" w:space="0" w:color="auto"/>
            <w:bottom w:val="none" w:sz="0" w:space="0" w:color="auto"/>
            <w:right w:val="none" w:sz="0" w:space="0" w:color="auto"/>
          </w:divBdr>
        </w:div>
        <w:div w:id="848330736">
          <w:marLeft w:val="0"/>
          <w:marRight w:val="0"/>
          <w:marTop w:val="0"/>
          <w:marBottom w:val="0"/>
          <w:divBdr>
            <w:top w:val="none" w:sz="0" w:space="0" w:color="auto"/>
            <w:left w:val="none" w:sz="0" w:space="0" w:color="auto"/>
            <w:bottom w:val="none" w:sz="0" w:space="0" w:color="auto"/>
            <w:right w:val="none" w:sz="0" w:space="0" w:color="auto"/>
          </w:divBdr>
        </w:div>
        <w:div w:id="1532182661">
          <w:marLeft w:val="0"/>
          <w:marRight w:val="0"/>
          <w:marTop w:val="0"/>
          <w:marBottom w:val="0"/>
          <w:divBdr>
            <w:top w:val="none" w:sz="0" w:space="0" w:color="auto"/>
            <w:left w:val="none" w:sz="0" w:space="0" w:color="auto"/>
            <w:bottom w:val="none" w:sz="0" w:space="0" w:color="auto"/>
            <w:right w:val="none" w:sz="0" w:space="0" w:color="auto"/>
          </w:divBdr>
        </w:div>
        <w:div w:id="947856579">
          <w:marLeft w:val="0"/>
          <w:marRight w:val="0"/>
          <w:marTop w:val="0"/>
          <w:marBottom w:val="0"/>
          <w:divBdr>
            <w:top w:val="none" w:sz="0" w:space="0" w:color="auto"/>
            <w:left w:val="none" w:sz="0" w:space="0" w:color="auto"/>
            <w:bottom w:val="none" w:sz="0" w:space="0" w:color="auto"/>
            <w:right w:val="none" w:sz="0" w:space="0" w:color="auto"/>
          </w:divBdr>
        </w:div>
        <w:div w:id="1705061789">
          <w:marLeft w:val="0"/>
          <w:marRight w:val="0"/>
          <w:marTop w:val="0"/>
          <w:marBottom w:val="0"/>
          <w:divBdr>
            <w:top w:val="none" w:sz="0" w:space="0" w:color="auto"/>
            <w:left w:val="none" w:sz="0" w:space="0" w:color="auto"/>
            <w:bottom w:val="none" w:sz="0" w:space="0" w:color="auto"/>
            <w:right w:val="none" w:sz="0" w:space="0" w:color="auto"/>
          </w:divBdr>
        </w:div>
        <w:div w:id="1686177771">
          <w:marLeft w:val="0"/>
          <w:marRight w:val="0"/>
          <w:marTop w:val="0"/>
          <w:marBottom w:val="0"/>
          <w:divBdr>
            <w:top w:val="none" w:sz="0" w:space="0" w:color="auto"/>
            <w:left w:val="none" w:sz="0" w:space="0" w:color="auto"/>
            <w:bottom w:val="none" w:sz="0" w:space="0" w:color="auto"/>
            <w:right w:val="none" w:sz="0" w:space="0" w:color="auto"/>
          </w:divBdr>
        </w:div>
        <w:div w:id="1346715538">
          <w:marLeft w:val="0"/>
          <w:marRight w:val="0"/>
          <w:marTop w:val="0"/>
          <w:marBottom w:val="0"/>
          <w:divBdr>
            <w:top w:val="none" w:sz="0" w:space="0" w:color="auto"/>
            <w:left w:val="none" w:sz="0" w:space="0" w:color="auto"/>
            <w:bottom w:val="none" w:sz="0" w:space="0" w:color="auto"/>
            <w:right w:val="none" w:sz="0" w:space="0" w:color="auto"/>
          </w:divBdr>
        </w:div>
        <w:div w:id="1691369692">
          <w:marLeft w:val="0"/>
          <w:marRight w:val="0"/>
          <w:marTop w:val="0"/>
          <w:marBottom w:val="0"/>
          <w:divBdr>
            <w:top w:val="none" w:sz="0" w:space="0" w:color="auto"/>
            <w:left w:val="none" w:sz="0" w:space="0" w:color="auto"/>
            <w:bottom w:val="none" w:sz="0" w:space="0" w:color="auto"/>
            <w:right w:val="none" w:sz="0" w:space="0" w:color="auto"/>
          </w:divBdr>
        </w:div>
        <w:div w:id="1349526514">
          <w:marLeft w:val="0"/>
          <w:marRight w:val="0"/>
          <w:marTop w:val="0"/>
          <w:marBottom w:val="0"/>
          <w:divBdr>
            <w:top w:val="none" w:sz="0" w:space="0" w:color="auto"/>
            <w:left w:val="none" w:sz="0" w:space="0" w:color="auto"/>
            <w:bottom w:val="none" w:sz="0" w:space="0" w:color="auto"/>
            <w:right w:val="none" w:sz="0" w:space="0" w:color="auto"/>
          </w:divBdr>
        </w:div>
        <w:div w:id="362021294">
          <w:marLeft w:val="0"/>
          <w:marRight w:val="0"/>
          <w:marTop w:val="0"/>
          <w:marBottom w:val="0"/>
          <w:divBdr>
            <w:top w:val="none" w:sz="0" w:space="0" w:color="auto"/>
            <w:left w:val="none" w:sz="0" w:space="0" w:color="auto"/>
            <w:bottom w:val="none" w:sz="0" w:space="0" w:color="auto"/>
            <w:right w:val="none" w:sz="0" w:space="0" w:color="auto"/>
          </w:divBdr>
        </w:div>
        <w:div w:id="2038892225">
          <w:marLeft w:val="0"/>
          <w:marRight w:val="0"/>
          <w:marTop w:val="0"/>
          <w:marBottom w:val="0"/>
          <w:divBdr>
            <w:top w:val="none" w:sz="0" w:space="0" w:color="auto"/>
            <w:left w:val="none" w:sz="0" w:space="0" w:color="auto"/>
            <w:bottom w:val="none" w:sz="0" w:space="0" w:color="auto"/>
            <w:right w:val="none" w:sz="0" w:space="0" w:color="auto"/>
          </w:divBdr>
        </w:div>
        <w:div w:id="777678747">
          <w:marLeft w:val="0"/>
          <w:marRight w:val="0"/>
          <w:marTop w:val="0"/>
          <w:marBottom w:val="0"/>
          <w:divBdr>
            <w:top w:val="none" w:sz="0" w:space="0" w:color="auto"/>
            <w:left w:val="none" w:sz="0" w:space="0" w:color="auto"/>
            <w:bottom w:val="none" w:sz="0" w:space="0" w:color="auto"/>
            <w:right w:val="none" w:sz="0" w:space="0" w:color="auto"/>
          </w:divBdr>
        </w:div>
        <w:div w:id="983001677">
          <w:marLeft w:val="0"/>
          <w:marRight w:val="0"/>
          <w:marTop w:val="0"/>
          <w:marBottom w:val="0"/>
          <w:divBdr>
            <w:top w:val="none" w:sz="0" w:space="0" w:color="auto"/>
            <w:left w:val="none" w:sz="0" w:space="0" w:color="auto"/>
            <w:bottom w:val="none" w:sz="0" w:space="0" w:color="auto"/>
            <w:right w:val="none" w:sz="0" w:space="0" w:color="auto"/>
          </w:divBdr>
        </w:div>
        <w:div w:id="729036099">
          <w:marLeft w:val="0"/>
          <w:marRight w:val="0"/>
          <w:marTop w:val="0"/>
          <w:marBottom w:val="0"/>
          <w:divBdr>
            <w:top w:val="none" w:sz="0" w:space="0" w:color="auto"/>
            <w:left w:val="none" w:sz="0" w:space="0" w:color="auto"/>
            <w:bottom w:val="none" w:sz="0" w:space="0" w:color="auto"/>
            <w:right w:val="none" w:sz="0" w:space="0" w:color="auto"/>
          </w:divBdr>
        </w:div>
        <w:div w:id="1930894209">
          <w:marLeft w:val="0"/>
          <w:marRight w:val="0"/>
          <w:marTop w:val="0"/>
          <w:marBottom w:val="0"/>
          <w:divBdr>
            <w:top w:val="none" w:sz="0" w:space="0" w:color="auto"/>
            <w:left w:val="none" w:sz="0" w:space="0" w:color="auto"/>
            <w:bottom w:val="none" w:sz="0" w:space="0" w:color="auto"/>
            <w:right w:val="none" w:sz="0" w:space="0" w:color="auto"/>
          </w:divBdr>
        </w:div>
        <w:div w:id="1105922014">
          <w:marLeft w:val="0"/>
          <w:marRight w:val="0"/>
          <w:marTop w:val="0"/>
          <w:marBottom w:val="0"/>
          <w:divBdr>
            <w:top w:val="none" w:sz="0" w:space="0" w:color="auto"/>
            <w:left w:val="none" w:sz="0" w:space="0" w:color="auto"/>
            <w:bottom w:val="none" w:sz="0" w:space="0" w:color="auto"/>
            <w:right w:val="none" w:sz="0" w:space="0" w:color="auto"/>
          </w:divBdr>
        </w:div>
        <w:div w:id="1611619962">
          <w:marLeft w:val="0"/>
          <w:marRight w:val="0"/>
          <w:marTop w:val="0"/>
          <w:marBottom w:val="0"/>
          <w:divBdr>
            <w:top w:val="none" w:sz="0" w:space="0" w:color="auto"/>
            <w:left w:val="none" w:sz="0" w:space="0" w:color="auto"/>
            <w:bottom w:val="none" w:sz="0" w:space="0" w:color="auto"/>
            <w:right w:val="none" w:sz="0" w:space="0" w:color="auto"/>
          </w:divBdr>
        </w:div>
        <w:div w:id="64226140">
          <w:marLeft w:val="0"/>
          <w:marRight w:val="0"/>
          <w:marTop w:val="0"/>
          <w:marBottom w:val="0"/>
          <w:divBdr>
            <w:top w:val="none" w:sz="0" w:space="0" w:color="auto"/>
            <w:left w:val="none" w:sz="0" w:space="0" w:color="auto"/>
            <w:bottom w:val="none" w:sz="0" w:space="0" w:color="auto"/>
            <w:right w:val="none" w:sz="0" w:space="0" w:color="auto"/>
          </w:divBdr>
        </w:div>
        <w:div w:id="1587030042">
          <w:marLeft w:val="0"/>
          <w:marRight w:val="0"/>
          <w:marTop w:val="0"/>
          <w:marBottom w:val="0"/>
          <w:divBdr>
            <w:top w:val="none" w:sz="0" w:space="0" w:color="auto"/>
            <w:left w:val="none" w:sz="0" w:space="0" w:color="auto"/>
            <w:bottom w:val="none" w:sz="0" w:space="0" w:color="auto"/>
            <w:right w:val="none" w:sz="0" w:space="0" w:color="auto"/>
          </w:divBdr>
        </w:div>
      </w:divsChild>
    </w:div>
    <w:div w:id="299849365">
      <w:bodyDiv w:val="1"/>
      <w:marLeft w:val="0"/>
      <w:marRight w:val="0"/>
      <w:marTop w:val="0"/>
      <w:marBottom w:val="0"/>
      <w:divBdr>
        <w:top w:val="none" w:sz="0" w:space="0" w:color="auto"/>
        <w:left w:val="none" w:sz="0" w:space="0" w:color="auto"/>
        <w:bottom w:val="none" w:sz="0" w:space="0" w:color="auto"/>
        <w:right w:val="none" w:sz="0" w:space="0" w:color="auto"/>
      </w:divBdr>
    </w:div>
    <w:div w:id="1086266639">
      <w:bodyDiv w:val="1"/>
      <w:marLeft w:val="0"/>
      <w:marRight w:val="0"/>
      <w:marTop w:val="0"/>
      <w:marBottom w:val="0"/>
      <w:divBdr>
        <w:top w:val="none" w:sz="0" w:space="0" w:color="auto"/>
        <w:left w:val="none" w:sz="0" w:space="0" w:color="auto"/>
        <w:bottom w:val="none" w:sz="0" w:space="0" w:color="auto"/>
        <w:right w:val="none" w:sz="0" w:space="0" w:color="auto"/>
      </w:divBdr>
    </w:div>
    <w:div w:id="1402173148">
      <w:bodyDiv w:val="1"/>
      <w:marLeft w:val="0"/>
      <w:marRight w:val="0"/>
      <w:marTop w:val="0"/>
      <w:marBottom w:val="0"/>
      <w:divBdr>
        <w:top w:val="none" w:sz="0" w:space="0" w:color="auto"/>
        <w:left w:val="none" w:sz="0" w:space="0" w:color="auto"/>
        <w:bottom w:val="none" w:sz="0" w:space="0" w:color="auto"/>
        <w:right w:val="none" w:sz="0" w:space="0" w:color="auto"/>
      </w:divBdr>
    </w:div>
    <w:div w:id="1428037355">
      <w:bodyDiv w:val="1"/>
      <w:marLeft w:val="0"/>
      <w:marRight w:val="0"/>
      <w:marTop w:val="0"/>
      <w:marBottom w:val="0"/>
      <w:divBdr>
        <w:top w:val="none" w:sz="0" w:space="0" w:color="auto"/>
        <w:left w:val="none" w:sz="0" w:space="0" w:color="auto"/>
        <w:bottom w:val="none" w:sz="0" w:space="0" w:color="auto"/>
        <w:right w:val="none" w:sz="0" w:space="0" w:color="auto"/>
      </w:divBdr>
    </w:div>
    <w:div w:id="1662654755">
      <w:bodyDiv w:val="1"/>
      <w:marLeft w:val="0"/>
      <w:marRight w:val="0"/>
      <w:marTop w:val="0"/>
      <w:marBottom w:val="0"/>
      <w:divBdr>
        <w:top w:val="none" w:sz="0" w:space="0" w:color="auto"/>
        <w:left w:val="none" w:sz="0" w:space="0" w:color="auto"/>
        <w:bottom w:val="none" w:sz="0" w:space="0" w:color="auto"/>
        <w:right w:val="none" w:sz="0" w:space="0" w:color="auto"/>
      </w:divBdr>
      <w:divsChild>
        <w:div w:id="922572728">
          <w:marLeft w:val="0"/>
          <w:marRight w:val="0"/>
          <w:marTop w:val="0"/>
          <w:marBottom w:val="0"/>
          <w:divBdr>
            <w:top w:val="none" w:sz="0" w:space="0" w:color="auto"/>
            <w:left w:val="none" w:sz="0" w:space="0" w:color="auto"/>
            <w:bottom w:val="none" w:sz="0" w:space="0" w:color="auto"/>
            <w:right w:val="none" w:sz="0" w:space="0" w:color="auto"/>
          </w:divBdr>
        </w:div>
        <w:div w:id="1628899336">
          <w:marLeft w:val="0"/>
          <w:marRight w:val="0"/>
          <w:marTop w:val="0"/>
          <w:marBottom w:val="0"/>
          <w:divBdr>
            <w:top w:val="none" w:sz="0" w:space="0" w:color="auto"/>
            <w:left w:val="none" w:sz="0" w:space="0" w:color="auto"/>
            <w:bottom w:val="none" w:sz="0" w:space="0" w:color="auto"/>
            <w:right w:val="none" w:sz="0" w:space="0" w:color="auto"/>
          </w:divBdr>
        </w:div>
        <w:div w:id="599728533">
          <w:marLeft w:val="0"/>
          <w:marRight w:val="0"/>
          <w:marTop w:val="0"/>
          <w:marBottom w:val="0"/>
          <w:divBdr>
            <w:top w:val="none" w:sz="0" w:space="0" w:color="auto"/>
            <w:left w:val="none" w:sz="0" w:space="0" w:color="auto"/>
            <w:bottom w:val="none" w:sz="0" w:space="0" w:color="auto"/>
            <w:right w:val="none" w:sz="0" w:space="0" w:color="auto"/>
          </w:divBdr>
        </w:div>
        <w:div w:id="1356074946">
          <w:marLeft w:val="0"/>
          <w:marRight w:val="0"/>
          <w:marTop w:val="0"/>
          <w:marBottom w:val="0"/>
          <w:divBdr>
            <w:top w:val="none" w:sz="0" w:space="0" w:color="auto"/>
            <w:left w:val="none" w:sz="0" w:space="0" w:color="auto"/>
            <w:bottom w:val="none" w:sz="0" w:space="0" w:color="auto"/>
            <w:right w:val="none" w:sz="0" w:space="0" w:color="auto"/>
          </w:divBdr>
        </w:div>
        <w:div w:id="292297338">
          <w:marLeft w:val="0"/>
          <w:marRight w:val="0"/>
          <w:marTop w:val="0"/>
          <w:marBottom w:val="0"/>
          <w:divBdr>
            <w:top w:val="none" w:sz="0" w:space="0" w:color="auto"/>
            <w:left w:val="none" w:sz="0" w:space="0" w:color="auto"/>
            <w:bottom w:val="none" w:sz="0" w:space="0" w:color="auto"/>
            <w:right w:val="none" w:sz="0" w:space="0" w:color="auto"/>
          </w:divBdr>
        </w:div>
        <w:div w:id="1563174902">
          <w:marLeft w:val="0"/>
          <w:marRight w:val="0"/>
          <w:marTop w:val="0"/>
          <w:marBottom w:val="0"/>
          <w:divBdr>
            <w:top w:val="none" w:sz="0" w:space="0" w:color="auto"/>
            <w:left w:val="none" w:sz="0" w:space="0" w:color="auto"/>
            <w:bottom w:val="none" w:sz="0" w:space="0" w:color="auto"/>
            <w:right w:val="none" w:sz="0" w:space="0" w:color="auto"/>
          </w:divBdr>
        </w:div>
        <w:div w:id="159194830">
          <w:marLeft w:val="0"/>
          <w:marRight w:val="0"/>
          <w:marTop w:val="0"/>
          <w:marBottom w:val="0"/>
          <w:divBdr>
            <w:top w:val="none" w:sz="0" w:space="0" w:color="auto"/>
            <w:left w:val="none" w:sz="0" w:space="0" w:color="auto"/>
            <w:bottom w:val="none" w:sz="0" w:space="0" w:color="auto"/>
            <w:right w:val="none" w:sz="0" w:space="0" w:color="auto"/>
          </w:divBdr>
        </w:div>
        <w:div w:id="1524590707">
          <w:marLeft w:val="0"/>
          <w:marRight w:val="0"/>
          <w:marTop w:val="0"/>
          <w:marBottom w:val="0"/>
          <w:divBdr>
            <w:top w:val="none" w:sz="0" w:space="0" w:color="auto"/>
            <w:left w:val="none" w:sz="0" w:space="0" w:color="auto"/>
            <w:bottom w:val="none" w:sz="0" w:space="0" w:color="auto"/>
            <w:right w:val="none" w:sz="0" w:space="0" w:color="auto"/>
          </w:divBdr>
        </w:div>
        <w:div w:id="912205429">
          <w:marLeft w:val="0"/>
          <w:marRight w:val="0"/>
          <w:marTop w:val="0"/>
          <w:marBottom w:val="0"/>
          <w:divBdr>
            <w:top w:val="none" w:sz="0" w:space="0" w:color="auto"/>
            <w:left w:val="none" w:sz="0" w:space="0" w:color="auto"/>
            <w:bottom w:val="none" w:sz="0" w:space="0" w:color="auto"/>
            <w:right w:val="none" w:sz="0" w:space="0" w:color="auto"/>
          </w:divBdr>
        </w:div>
        <w:div w:id="1640767585">
          <w:marLeft w:val="0"/>
          <w:marRight w:val="0"/>
          <w:marTop w:val="0"/>
          <w:marBottom w:val="0"/>
          <w:divBdr>
            <w:top w:val="none" w:sz="0" w:space="0" w:color="auto"/>
            <w:left w:val="none" w:sz="0" w:space="0" w:color="auto"/>
            <w:bottom w:val="none" w:sz="0" w:space="0" w:color="auto"/>
            <w:right w:val="none" w:sz="0" w:space="0" w:color="auto"/>
          </w:divBdr>
        </w:div>
        <w:div w:id="720059711">
          <w:marLeft w:val="0"/>
          <w:marRight w:val="0"/>
          <w:marTop w:val="0"/>
          <w:marBottom w:val="0"/>
          <w:divBdr>
            <w:top w:val="none" w:sz="0" w:space="0" w:color="auto"/>
            <w:left w:val="none" w:sz="0" w:space="0" w:color="auto"/>
            <w:bottom w:val="none" w:sz="0" w:space="0" w:color="auto"/>
            <w:right w:val="none" w:sz="0" w:space="0" w:color="auto"/>
          </w:divBdr>
        </w:div>
        <w:div w:id="1123429167">
          <w:marLeft w:val="0"/>
          <w:marRight w:val="0"/>
          <w:marTop w:val="0"/>
          <w:marBottom w:val="0"/>
          <w:divBdr>
            <w:top w:val="none" w:sz="0" w:space="0" w:color="auto"/>
            <w:left w:val="none" w:sz="0" w:space="0" w:color="auto"/>
            <w:bottom w:val="none" w:sz="0" w:space="0" w:color="auto"/>
            <w:right w:val="none" w:sz="0" w:space="0" w:color="auto"/>
          </w:divBdr>
        </w:div>
        <w:div w:id="989670219">
          <w:marLeft w:val="0"/>
          <w:marRight w:val="0"/>
          <w:marTop w:val="0"/>
          <w:marBottom w:val="0"/>
          <w:divBdr>
            <w:top w:val="none" w:sz="0" w:space="0" w:color="auto"/>
            <w:left w:val="none" w:sz="0" w:space="0" w:color="auto"/>
            <w:bottom w:val="none" w:sz="0" w:space="0" w:color="auto"/>
            <w:right w:val="none" w:sz="0" w:space="0" w:color="auto"/>
          </w:divBdr>
        </w:div>
        <w:div w:id="1619141785">
          <w:marLeft w:val="0"/>
          <w:marRight w:val="0"/>
          <w:marTop w:val="0"/>
          <w:marBottom w:val="0"/>
          <w:divBdr>
            <w:top w:val="none" w:sz="0" w:space="0" w:color="auto"/>
            <w:left w:val="none" w:sz="0" w:space="0" w:color="auto"/>
            <w:bottom w:val="none" w:sz="0" w:space="0" w:color="auto"/>
            <w:right w:val="none" w:sz="0" w:space="0" w:color="auto"/>
          </w:divBdr>
        </w:div>
        <w:div w:id="149297221">
          <w:marLeft w:val="0"/>
          <w:marRight w:val="0"/>
          <w:marTop w:val="0"/>
          <w:marBottom w:val="0"/>
          <w:divBdr>
            <w:top w:val="none" w:sz="0" w:space="0" w:color="auto"/>
            <w:left w:val="none" w:sz="0" w:space="0" w:color="auto"/>
            <w:bottom w:val="none" w:sz="0" w:space="0" w:color="auto"/>
            <w:right w:val="none" w:sz="0" w:space="0" w:color="auto"/>
          </w:divBdr>
        </w:div>
        <w:div w:id="228228497">
          <w:marLeft w:val="0"/>
          <w:marRight w:val="0"/>
          <w:marTop w:val="0"/>
          <w:marBottom w:val="0"/>
          <w:divBdr>
            <w:top w:val="none" w:sz="0" w:space="0" w:color="auto"/>
            <w:left w:val="none" w:sz="0" w:space="0" w:color="auto"/>
            <w:bottom w:val="none" w:sz="0" w:space="0" w:color="auto"/>
            <w:right w:val="none" w:sz="0" w:space="0" w:color="auto"/>
          </w:divBdr>
        </w:div>
        <w:div w:id="1314993967">
          <w:marLeft w:val="0"/>
          <w:marRight w:val="0"/>
          <w:marTop w:val="0"/>
          <w:marBottom w:val="0"/>
          <w:divBdr>
            <w:top w:val="none" w:sz="0" w:space="0" w:color="auto"/>
            <w:left w:val="none" w:sz="0" w:space="0" w:color="auto"/>
            <w:bottom w:val="none" w:sz="0" w:space="0" w:color="auto"/>
            <w:right w:val="none" w:sz="0" w:space="0" w:color="auto"/>
          </w:divBdr>
        </w:div>
        <w:div w:id="272716320">
          <w:marLeft w:val="0"/>
          <w:marRight w:val="0"/>
          <w:marTop w:val="0"/>
          <w:marBottom w:val="0"/>
          <w:divBdr>
            <w:top w:val="none" w:sz="0" w:space="0" w:color="auto"/>
            <w:left w:val="none" w:sz="0" w:space="0" w:color="auto"/>
            <w:bottom w:val="none" w:sz="0" w:space="0" w:color="auto"/>
            <w:right w:val="none" w:sz="0" w:space="0" w:color="auto"/>
          </w:divBdr>
        </w:div>
        <w:div w:id="942953323">
          <w:marLeft w:val="0"/>
          <w:marRight w:val="0"/>
          <w:marTop w:val="0"/>
          <w:marBottom w:val="0"/>
          <w:divBdr>
            <w:top w:val="none" w:sz="0" w:space="0" w:color="auto"/>
            <w:left w:val="none" w:sz="0" w:space="0" w:color="auto"/>
            <w:bottom w:val="none" w:sz="0" w:space="0" w:color="auto"/>
            <w:right w:val="none" w:sz="0" w:space="0" w:color="auto"/>
          </w:divBdr>
        </w:div>
        <w:div w:id="1436248710">
          <w:marLeft w:val="0"/>
          <w:marRight w:val="0"/>
          <w:marTop w:val="0"/>
          <w:marBottom w:val="0"/>
          <w:divBdr>
            <w:top w:val="none" w:sz="0" w:space="0" w:color="auto"/>
            <w:left w:val="none" w:sz="0" w:space="0" w:color="auto"/>
            <w:bottom w:val="none" w:sz="0" w:space="0" w:color="auto"/>
            <w:right w:val="none" w:sz="0" w:space="0" w:color="auto"/>
          </w:divBdr>
        </w:div>
        <w:div w:id="862478815">
          <w:marLeft w:val="0"/>
          <w:marRight w:val="0"/>
          <w:marTop w:val="0"/>
          <w:marBottom w:val="0"/>
          <w:divBdr>
            <w:top w:val="none" w:sz="0" w:space="0" w:color="auto"/>
            <w:left w:val="none" w:sz="0" w:space="0" w:color="auto"/>
            <w:bottom w:val="none" w:sz="0" w:space="0" w:color="auto"/>
            <w:right w:val="none" w:sz="0" w:space="0" w:color="auto"/>
          </w:divBdr>
        </w:div>
        <w:div w:id="1378968576">
          <w:marLeft w:val="0"/>
          <w:marRight w:val="0"/>
          <w:marTop w:val="0"/>
          <w:marBottom w:val="0"/>
          <w:divBdr>
            <w:top w:val="none" w:sz="0" w:space="0" w:color="auto"/>
            <w:left w:val="none" w:sz="0" w:space="0" w:color="auto"/>
            <w:bottom w:val="none" w:sz="0" w:space="0" w:color="auto"/>
            <w:right w:val="none" w:sz="0" w:space="0" w:color="auto"/>
          </w:divBdr>
        </w:div>
        <w:div w:id="1828747348">
          <w:marLeft w:val="0"/>
          <w:marRight w:val="0"/>
          <w:marTop w:val="0"/>
          <w:marBottom w:val="0"/>
          <w:divBdr>
            <w:top w:val="none" w:sz="0" w:space="0" w:color="auto"/>
            <w:left w:val="none" w:sz="0" w:space="0" w:color="auto"/>
            <w:bottom w:val="none" w:sz="0" w:space="0" w:color="auto"/>
            <w:right w:val="none" w:sz="0" w:space="0" w:color="auto"/>
          </w:divBdr>
        </w:div>
        <w:div w:id="1435977989">
          <w:marLeft w:val="0"/>
          <w:marRight w:val="0"/>
          <w:marTop w:val="0"/>
          <w:marBottom w:val="0"/>
          <w:divBdr>
            <w:top w:val="none" w:sz="0" w:space="0" w:color="auto"/>
            <w:left w:val="none" w:sz="0" w:space="0" w:color="auto"/>
            <w:bottom w:val="none" w:sz="0" w:space="0" w:color="auto"/>
            <w:right w:val="none" w:sz="0" w:space="0" w:color="auto"/>
          </w:divBdr>
        </w:div>
        <w:div w:id="1778791123">
          <w:marLeft w:val="0"/>
          <w:marRight w:val="0"/>
          <w:marTop w:val="0"/>
          <w:marBottom w:val="0"/>
          <w:divBdr>
            <w:top w:val="none" w:sz="0" w:space="0" w:color="auto"/>
            <w:left w:val="none" w:sz="0" w:space="0" w:color="auto"/>
            <w:bottom w:val="none" w:sz="0" w:space="0" w:color="auto"/>
            <w:right w:val="none" w:sz="0" w:space="0" w:color="auto"/>
          </w:divBdr>
        </w:div>
        <w:div w:id="1839225315">
          <w:marLeft w:val="0"/>
          <w:marRight w:val="0"/>
          <w:marTop w:val="0"/>
          <w:marBottom w:val="0"/>
          <w:divBdr>
            <w:top w:val="none" w:sz="0" w:space="0" w:color="auto"/>
            <w:left w:val="none" w:sz="0" w:space="0" w:color="auto"/>
            <w:bottom w:val="none" w:sz="0" w:space="0" w:color="auto"/>
            <w:right w:val="none" w:sz="0" w:space="0" w:color="auto"/>
          </w:divBdr>
        </w:div>
        <w:div w:id="1789470432">
          <w:marLeft w:val="0"/>
          <w:marRight w:val="0"/>
          <w:marTop w:val="0"/>
          <w:marBottom w:val="0"/>
          <w:divBdr>
            <w:top w:val="none" w:sz="0" w:space="0" w:color="auto"/>
            <w:left w:val="none" w:sz="0" w:space="0" w:color="auto"/>
            <w:bottom w:val="none" w:sz="0" w:space="0" w:color="auto"/>
            <w:right w:val="none" w:sz="0" w:space="0" w:color="auto"/>
          </w:divBdr>
        </w:div>
        <w:div w:id="1796605361">
          <w:marLeft w:val="0"/>
          <w:marRight w:val="0"/>
          <w:marTop w:val="0"/>
          <w:marBottom w:val="0"/>
          <w:divBdr>
            <w:top w:val="none" w:sz="0" w:space="0" w:color="auto"/>
            <w:left w:val="none" w:sz="0" w:space="0" w:color="auto"/>
            <w:bottom w:val="none" w:sz="0" w:space="0" w:color="auto"/>
            <w:right w:val="none" w:sz="0" w:space="0" w:color="auto"/>
          </w:divBdr>
        </w:div>
        <w:div w:id="1424833995">
          <w:marLeft w:val="0"/>
          <w:marRight w:val="0"/>
          <w:marTop w:val="0"/>
          <w:marBottom w:val="0"/>
          <w:divBdr>
            <w:top w:val="none" w:sz="0" w:space="0" w:color="auto"/>
            <w:left w:val="none" w:sz="0" w:space="0" w:color="auto"/>
            <w:bottom w:val="none" w:sz="0" w:space="0" w:color="auto"/>
            <w:right w:val="none" w:sz="0" w:space="0" w:color="auto"/>
          </w:divBdr>
        </w:div>
        <w:div w:id="1018653742">
          <w:marLeft w:val="0"/>
          <w:marRight w:val="0"/>
          <w:marTop w:val="0"/>
          <w:marBottom w:val="0"/>
          <w:divBdr>
            <w:top w:val="none" w:sz="0" w:space="0" w:color="auto"/>
            <w:left w:val="none" w:sz="0" w:space="0" w:color="auto"/>
            <w:bottom w:val="none" w:sz="0" w:space="0" w:color="auto"/>
            <w:right w:val="none" w:sz="0" w:space="0" w:color="auto"/>
          </w:divBdr>
        </w:div>
        <w:div w:id="1251892197">
          <w:marLeft w:val="0"/>
          <w:marRight w:val="0"/>
          <w:marTop w:val="0"/>
          <w:marBottom w:val="0"/>
          <w:divBdr>
            <w:top w:val="none" w:sz="0" w:space="0" w:color="auto"/>
            <w:left w:val="none" w:sz="0" w:space="0" w:color="auto"/>
            <w:bottom w:val="none" w:sz="0" w:space="0" w:color="auto"/>
            <w:right w:val="none" w:sz="0" w:space="0" w:color="auto"/>
          </w:divBdr>
        </w:div>
        <w:div w:id="2021539469">
          <w:marLeft w:val="0"/>
          <w:marRight w:val="0"/>
          <w:marTop w:val="0"/>
          <w:marBottom w:val="0"/>
          <w:divBdr>
            <w:top w:val="none" w:sz="0" w:space="0" w:color="auto"/>
            <w:left w:val="none" w:sz="0" w:space="0" w:color="auto"/>
            <w:bottom w:val="none" w:sz="0" w:space="0" w:color="auto"/>
            <w:right w:val="none" w:sz="0" w:space="0" w:color="auto"/>
          </w:divBdr>
        </w:div>
        <w:div w:id="1408653413">
          <w:marLeft w:val="0"/>
          <w:marRight w:val="0"/>
          <w:marTop w:val="0"/>
          <w:marBottom w:val="0"/>
          <w:divBdr>
            <w:top w:val="none" w:sz="0" w:space="0" w:color="auto"/>
            <w:left w:val="none" w:sz="0" w:space="0" w:color="auto"/>
            <w:bottom w:val="none" w:sz="0" w:space="0" w:color="auto"/>
            <w:right w:val="none" w:sz="0" w:space="0" w:color="auto"/>
          </w:divBdr>
        </w:div>
        <w:div w:id="896864260">
          <w:marLeft w:val="0"/>
          <w:marRight w:val="0"/>
          <w:marTop w:val="0"/>
          <w:marBottom w:val="0"/>
          <w:divBdr>
            <w:top w:val="none" w:sz="0" w:space="0" w:color="auto"/>
            <w:left w:val="none" w:sz="0" w:space="0" w:color="auto"/>
            <w:bottom w:val="none" w:sz="0" w:space="0" w:color="auto"/>
            <w:right w:val="none" w:sz="0" w:space="0" w:color="auto"/>
          </w:divBdr>
        </w:div>
        <w:div w:id="2001078665">
          <w:marLeft w:val="0"/>
          <w:marRight w:val="0"/>
          <w:marTop w:val="0"/>
          <w:marBottom w:val="0"/>
          <w:divBdr>
            <w:top w:val="none" w:sz="0" w:space="0" w:color="auto"/>
            <w:left w:val="none" w:sz="0" w:space="0" w:color="auto"/>
            <w:bottom w:val="none" w:sz="0" w:space="0" w:color="auto"/>
            <w:right w:val="none" w:sz="0" w:space="0" w:color="auto"/>
          </w:divBdr>
        </w:div>
      </w:divsChild>
    </w:div>
    <w:div w:id="1692754106">
      <w:bodyDiv w:val="1"/>
      <w:marLeft w:val="0"/>
      <w:marRight w:val="0"/>
      <w:marTop w:val="0"/>
      <w:marBottom w:val="0"/>
      <w:divBdr>
        <w:top w:val="none" w:sz="0" w:space="0" w:color="auto"/>
        <w:left w:val="none" w:sz="0" w:space="0" w:color="auto"/>
        <w:bottom w:val="none" w:sz="0" w:space="0" w:color="auto"/>
        <w:right w:val="none" w:sz="0" w:space="0" w:color="auto"/>
      </w:divBdr>
    </w:div>
    <w:div w:id="1784878433">
      <w:bodyDiv w:val="1"/>
      <w:marLeft w:val="0"/>
      <w:marRight w:val="0"/>
      <w:marTop w:val="0"/>
      <w:marBottom w:val="0"/>
      <w:divBdr>
        <w:top w:val="none" w:sz="0" w:space="0" w:color="auto"/>
        <w:left w:val="none" w:sz="0" w:space="0" w:color="auto"/>
        <w:bottom w:val="none" w:sz="0" w:space="0" w:color="auto"/>
        <w:right w:val="none" w:sz="0" w:space="0" w:color="auto"/>
      </w:divBdr>
    </w:div>
    <w:div w:id="18727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ks.gov/gov/governot/appoin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31</Pages>
  <Words>9712</Words>
  <Characters>55360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Cooper</dc:creator>
  <cp:keywords/>
  <dc:description/>
  <cp:lastModifiedBy>Kathy Cooper</cp:lastModifiedBy>
  <cp:revision>43</cp:revision>
  <cp:lastPrinted>2020-03-05T22:23:00Z</cp:lastPrinted>
  <dcterms:created xsi:type="dcterms:W3CDTF">2023-12-27T16:20:00Z</dcterms:created>
  <dcterms:modified xsi:type="dcterms:W3CDTF">2024-01-30T16:40:00Z</dcterms:modified>
</cp:coreProperties>
</file>